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6944" w14:textId="3E2FC039" w:rsidR="00B364C3" w:rsidRPr="001D4180" w:rsidRDefault="00813B8D" w:rsidP="00B364C3">
      <w:pPr>
        <w:pStyle w:val="HIFTitre1"/>
        <w:rPr>
          <w:lang w:val="fr-BE"/>
        </w:rPr>
      </w:pPr>
      <w:r w:rsidRPr="001D4180">
        <w:rPr>
          <w:lang w:val="fr-BE"/>
        </w:rPr>
        <w:t>R</w:t>
      </w:r>
      <w:r w:rsidR="00635A09" w:rsidRPr="00382C57">
        <w:rPr>
          <w:lang w:val="fr-BE"/>
        </w:rPr>
        <w:t>égime de chômage avec complément d'entreprise</w:t>
      </w:r>
      <w:r w:rsidRPr="001D4180">
        <w:rPr>
          <w:lang w:val="fr-BE"/>
        </w:rPr>
        <w:t xml:space="preserve"> </w:t>
      </w:r>
      <w:r w:rsidRPr="00871CA6">
        <w:rPr>
          <w:lang w:val="fr-BE"/>
        </w:rPr>
        <w:t>(</w:t>
      </w:r>
      <w:r w:rsidR="00F80EB5" w:rsidRPr="00BA0EAD">
        <w:rPr>
          <w:lang w:val="fr-BE"/>
        </w:rPr>
        <w:t>RCC</w:t>
      </w:r>
      <w:r w:rsidRPr="00BA0EAD">
        <w:rPr>
          <w:lang w:val="fr-BE"/>
        </w:rPr>
        <w:t xml:space="preserve">) </w:t>
      </w:r>
      <w:r w:rsidR="00D07D93" w:rsidRPr="00BA0EAD">
        <w:rPr>
          <w:lang w:val="fr-BE"/>
        </w:rPr>
        <w:t>-</w:t>
      </w:r>
      <w:r w:rsidR="00B364C3" w:rsidRPr="00BA0EAD">
        <w:rPr>
          <w:lang w:val="fr-BE"/>
        </w:rPr>
        <w:t xml:space="preserve"> </w:t>
      </w:r>
      <w:r w:rsidR="0091559B" w:rsidRPr="00BA0EAD">
        <w:rPr>
          <w:lang w:val="fr-BE"/>
        </w:rPr>
        <w:t>C</w:t>
      </w:r>
      <w:r w:rsidRPr="00382C57">
        <w:rPr>
          <w:lang w:val="fr-BE"/>
        </w:rPr>
        <w:t>omplément d'entreprise</w:t>
      </w:r>
      <w:r w:rsidR="00387F0C" w:rsidRPr="00382C57">
        <w:rPr>
          <w:lang w:val="fr-BE"/>
        </w:rPr>
        <w:t xml:space="preserve"> </w:t>
      </w:r>
    </w:p>
    <w:p w14:paraId="41156945" w14:textId="1F3BDE30" w:rsidR="00B364C3" w:rsidRDefault="00635A09" w:rsidP="00994CED">
      <w:pPr>
        <w:rPr>
          <w:lang w:val="fr-FR"/>
        </w:rPr>
      </w:pPr>
      <w:r w:rsidRPr="00635A09">
        <w:rPr>
          <w:b/>
          <w:lang w:val="fr-BE"/>
        </w:rPr>
        <w:t>Attention :</w:t>
      </w:r>
      <w:r w:rsidR="008542FD">
        <w:rPr>
          <w:lang w:val="fr-BE"/>
        </w:rPr>
        <w:t xml:space="preserve"> </w:t>
      </w:r>
      <w:r w:rsidR="00340637">
        <w:rPr>
          <w:lang w:val="fr-BE"/>
        </w:rPr>
        <w:t xml:space="preserve">depuis le </w:t>
      </w:r>
      <w:r w:rsidR="008542FD" w:rsidRPr="0082195F">
        <w:rPr>
          <w:lang w:val="fr-FR"/>
        </w:rPr>
        <w:t>1er janvier 2012</w:t>
      </w:r>
      <w:r w:rsidR="008542FD">
        <w:rPr>
          <w:lang w:val="fr-FR"/>
        </w:rPr>
        <w:t xml:space="preserve">, </w:t>
      </w:r>
      <w:r w:rsidRPr="00635A09">
        <w:rPr>
          <w:lang w:val="fr-FR"/>
        </w:rPr>
        <w:t xml:space="preserve">les termes "prépension" et "indemnité complémentaire de prépension " </w:t>
      </w:r>
      <w:r w:rsidRPr="00994CED">
        <w:rPr>
          <w:lang w:val="fr-BE"/>
        </w:rPr>
        <w:t>sont remplacés par les termes "régime de chômage avec complément d'entreprise</w:t>
      </w:r>
      <w:r w:rsidR="0091559B" w:rsidRPr="00994CED">
        <w:rPr>
          <w:lang w:val="fr-BE"/>
        </w:rPr>
        <w:t xml:space="preserve"> (RCC)</w:t>
      </w:r>
      <w:r w:rsidRPr="00994CED">
        <w:rPr>
          <w:lang w:val="fr-BE"/>
        </w:rPr>
        <w:t>" et "complément d'entreprise</w:t>
      </w:r>
      <w:r w:rsidRPr="00635A09">
        <w:rPr>
          <w:lang w:val="fr-FR"/>
        </w:rPr>
        <w:t xml:space="preserve">". </w:t>
      </w:r>
    </w:p>
    <w:p w14:paraId="41156946" w14:textId="77777777" w:rsidR="00994CED" w:rsidRDefault="00994CED" w:rsidP="00994CED">
      <w:pPr>
        <w:rPr>
          <w:lang w:val="fr-FR"/>
        </w:rPr>
      </w:pPr>
    </w:p>
    <w:p w14:paraId="41156947" w14:textId="77777777" w:rsidR="00B364C3" w:rsidRPr="00252634" w:rsidRDefault="00B364C3" w:rsidP="00B364C3">
      <w:pPr>
        <w:pStyle w:val="HIFTitre2"/>
        <w:rPr>
          <w:lang w:val="fr-FR"/>
        </w:rPr>
      </w:pPr>
      <w:r w:rsidRPr="00252634">
        <w:rPr>
          <w:lang w:val="fr-FR"/>
        </w:rPr>
        <w:t xml:space="preserve">Calcul </w:t>
      </w:r>
      <w:r w:rsidR="00813B8D">
        <w:rPr>
          <w:lang w:val="fr-FR"/>
        </w:rPr>
        <w:t xml:space="preserve">du </w:t>
      </w:r>
      <w:r w:rsidR="00813B8D" w:rsidRPr="00813B8D">
        <w:rPr>
          <w:lang w:val="fr-FR"/>
        </w:rPr>
        <w:t>complément d'entreprise</w:t>
      </w:r>
    </w:p>
    <w:p w14:paraId="41156948" w14:textId="77777777" w:rsidR="00B364C3" w:rsidRDefault="00B364C3" w:rsidP="00B364C3">
      <w:pPr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394"/>
      </w:tblGrid>
      <w:tr w:rsidR="002D20BF" w:rsidRPr="00382C57" w14:paraId="4115694A" w14:textId="77777777" w:rsidTr="007617B8">
        <w:trPr>
          <w:cantSplit/>
        </w:trPr>
        <w:tc>
          <w:tcPr>
            <w:tcW w:w="8789" w:type="dxa"/>
            <w:gridSpan w:val="2"/>
          </w:tcPr>
          <w:p w14:paraId="41156949" w14:textId="77777777" w:rsidR="002D20BF" w:rsidRDefault="002D20BF" w:rsidP="007D0481">
            <w:pPr>
              <w:pStyle w:val="HIFTbltexte"/>
              <w:jc w:val="center"/>
            </w:pPr>
            <w:r>
              <w:t xml:space="preserve">Formule: </w:t>
            </w:r>
            <w:r>
              <w:rPr>
                <w:u w:val="single"/>
              </w:rPr>
              <w:t>rémunération mensuelle nette - allocation de chômage mensuelle</w:t>
            </w:r>
            <w:r>
              <w:br/>
              <w:t>2</w:t>
            </w:r>
          </w:p>
        </w:tc>
      </w:tr>
      <w:tr w:rsidR="002D20BF" w:rsidRPr="00382C57" w14:paraId="4115694D" w14:textId="77777777" w:rsidTr="007617B8">
        <w:trPr>
          <w:cantSplit/>
        </w:trPr>
        <w:tc>
          <w:tcPr>
            <w:tcW w:w="4395" w:type="dxa"/>
            <w:vAlign w:val="center"/>
          </w:tcPr>
          <w:p w14:paraId="4115694B" w14:textId="77777777" w:rsidR="002D20BF" w:rsidRDefault="002D20BF" w:rsidP="007D0481">
            <w:pPr>
              <w:pStyle w:val="HIFTbltexte"/>
              <w:spacing w:before="120" w:after="120"/>
              <w:ind w:left="34"/>
            </w:pPr>
            <w:r>
              <w:t xml:space="preserve">Rémunération mensuelle nette </w:t>
            </w:r>
          </w:p>
        </w:tc>
        <w:tc>
          <w:tcPr>
            <w:tcW w:w="4394" w:type="dxa"/>
          </w:tcPr>
          <w:p w14:paraId="4115694C" w14:textId="56C7A3DD" w:rsidR="002D20BF" w:rsidRPr="004C405C" w:rsidRDefault="002D20BF" w:rsidP="007D0A99">
            <w:pPr>
              <w:pStyle w:val="HIFTbltexte"/>
              <w:spacing w:before="120" w:after="120"/>
            </w:pPr>
            <w:r w:rsidRPr="004C405C">
              <w:t xml:space="preserve">Rémunération mensuelle brute plafonnée à </w:t>
            </w:r>
            <w:r w:rsidR="00604647">
              <w:rPr>
                <w:color w:val="000000"/>
                <w:lang w:eastAsia="en-GB"/>
              </w:rPr>
              <w:t> </w:t>
            </w:r>
            <w:r w:rsidR="00E94DFC" w:rsidRPr="00222CD2">
              <w:rPr>
                <w:b/>
                <w:bCs/>
                <w:color w:val="000000"/>
              </w:rPr>
              <w:t>4.</w:t>
            </w:r>
            <w:r w:rsidR="00871CA6">
              <w:rPr>
                <w:b/>
                <w:bCs/>
                <w:color w:val="000000"/>
              </w:rPr>
              <w:t>535,92</w:t>
            </w:r>
            <w:r w:rsidR="00E94DFC" w:rsidRPr="00222CD2">
              <w:t xml:space="preserve"> </w:t>
            </w:r>
            <w:r w:rsidRPr="00382C57">
              <w:rPr>
                <w:b/>
                <w:bCs/>
              </w:rPr>
              <w:t>€</w:t>
            </w:r>
            <w:r w:rsidRPr="004C405C">
              <w:t xml:space="preserve"> diminuée de l'ONSS et du précompte professionnel</w:t>
            </w:r>
          </w:p>
        </w:tc>
      </w:tr>
      <w:tr w:rsidR="002D20BF" w:rsidRPr="00382C57" w14:paraId="41156950" w14:textId="77777777" w:rsidTr="007617B8">
        <w:trPr>
          <w:cantSplit/>
          <w:trHeight w:val="671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4115694E" w14:textId="77777777" w:rsidR="002D20BF" w:rsidRPr="004C405C" w:rsidRDefault="002D20BF" w:rsidP="007D0481">
            <w:pPr>
              <w:pStyle w:val="HIFTbltexte"/>
              <w:spacing w:before="120" w:after="120"/>
              <w:ind w:left="34"/>
            </w:pPr>
            <w:r w:rsidRPr="004C405C">
              <w:t>Calcul des allocations de chômage mensuelles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115694F" w14:textId="2DBC15B1" w:rsidR="002D20BF" w:rsidRPr="004C405C" w:rsidRDefault="002D20BF" w:rsidP="000A611B">
            <w:pPr>
              <w:pStyle w:val="HIFTbltexte"/>
              <w:spacing w:before="120" w:after="120"/>
            </w:pPr>
            <w:r w:rsidRPr="004C405C">
              <w:t xml:space="preserve">60 % de la rémunération brute plafonnée à </w:t>
            </w:r>
            <w:r w:rsidR="001F77E7" w:rsidRPr="00222CD2">
              <w:rPr>
                <w:b/>
                <w:bCs/>
              </w:rPr>
              <w:t>2.</w:t>
            </w:r>
            <w:r w:rsidR="00BA0EAD">
              <w:rPr>
                <w:b/>
                <w:bCs/>
              </w:rPr>
              <w:t>529,88</w:t>
            </w:r>
            <w:r w:rsidR="001F77E7" w:rsidRPr="00222CD2">
              <w:rPr>
                <w:b/>
              </w:rPr>
              <w:t xml:space="preserve"> </w:t>
            </w:r>
            <w:r w:rsidRPr="004C405C">
              <w:rPr>
                <w:b/>
              </w:rPr>
              <w:t xml:space="preserve">€/mois et </w:t>
            </w:r>
            <w:r w:rsidR="00382544" w:rsidRPr="00222CD2">
              <w:rPr>
                <w:b/>
              </w:rPr>
              <w:t>9</w:t>
            </w:r>
            <w:r w:rsidR="006E3A20">
              <w:rPr>
                <w:b/>
              </w:rPr>
              <w:t>7</w:t>
            </w:r>
            <w:r w:rsidR="00382544" w:rsidRPr="00222CD2">
              <w:rPr>
                <w:b/>
              </w:rPr>
              <w:t>,3</w:t>
            </w:r>
            <w:r w:rsidR="006E3A20">
              <w:rPr>
                <w:b/>
              </w:rPr>
              <w:t>029</w:t>
            </w:r>
            <w:r w:rsidR="00382544" w:rsidRPr="00222CD2">
              <w:rPr>
                <w:b/>
              </w:rPr>
              <w:t xml:space="preserve"> </w:t>
            </w:r>
            <w:r w:rsidRPr="004C405C">
              <w:rPr>
                <w:b/>
              </w:rPr>
              <w:t>€/jour (limite AZ)</w:t>
            </w:r>
          </w:p>
        </w:tc>
      </w:tr>
    </w:tbl>
    <w:p w14:paraId="41156951" w14:textId="77777777" w:rsidR="002D20BF" w:rsidRDefault="002D20BF" w:rsidP="00B364C3">
      <w:pPr>
        <w:rPr>
          <w:lang w:val="fr-FR"/>
        </w:rPr>
      </w:pPr>
    </w:p>
    <w:p w14:paraId="41156952" w14:textId="77777777" w:rsidR="003D16E6" w:rsidRDefault="003D16E6" w:rsidP="00B364C3">
      <w:pPr>
        <w:rPr>
          <w:lang w:val="fr-FR"/>
        </w:rPr>
      </w:pPr>
      <w:bookmarkStart w:id="0" w:name="_Hlk52444329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1493"/>
        <w:gridCol w:w="1493"/>
        <w:gridCol w:w="1493"/>
        <w:gridCol w:w="1493"/>
        <w:gridCol w:w="1493"/>
      </w:tblGrid>
      <w:tr w:rsidR="00E85412" w:rsidRPr="002D20BF" w14:paraId="41156955" w14:textId="290DEC44" w:rsidTr="00616B1A">
        <w:trPr>
          <w:cantSplit/>
          <w:trHeight w:val="261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14:paraId="41156953" w14:textId="77777777" w:rsidR="00E85412" w:rsidRPr="00200F41" w:rsidRDefault="00E85412" w:rsidP="00832D2F">
            <w:pPr>
              <w:pStyle w:val="HIFTbltexte"/>
              <w:spacing w:before="120" w:after="120"/>
              <w:rPr>
                <w:b/>
              </w:rPr>
            </w:pPr>
            <w:r w:rsidRPr="00200F41">
              <w:rPr>
                <w:b/>
              </w:rPr>
              <w:t xml:space="preserve">Allocation de chômage </w:t>
            </w:r>
            <w:r>
              <w:rPr>
                <w:b/>
              </w:rPr>
              <w:t>maximale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2DB862" w14:textId="7D270218" w:rsidR="00E85412" w:rsidRPr="00E84CD6" w:rsidRDefault="00E85412" w:rsidP="00832D2F">
            <w:pPr>
              <w:pStyle w:val="HIFTbltexte"/>
              <w:spacing w:before="120" w:after="120"/>
              <w:jc w:val="center"/>
              <w:rPr>
                <w:b/>
              </w:rPr>
            </w:pPr>
            <w:r w:rsidRPr="00E84CD6">
              <w:rPr>
                <w:b/>
              </w:rPr>
              <w:t>Max. en €/mois</w:t>
            </w:r>
          </w:p>
        </w:tc>
      </w:tr>
      <w:tr w:rsidR="00387BB4" w:rsidRPr="000F326A" w14:paraId="4115695C" w14:textId="2D6D57E6" w:rsidTr="00D65042">
        <w:trPr>
          <w:cantSplit/>
          <w:trHeight w:val="416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6956" w14:textId="77777777" w:rsidR="00387BB4" w:rsidRDefault="00387BB4" w:rsidP="005746A3">
            <w:pPr>
              <w:pStyle w:val="ListBullet"/>
            </w:pPr>
            <w:r>
              <w:t>En RCC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14:paraId="4115695A" w14:textId="11674B33" w:rsidR="00387BB4" w:rsidRPr="005D5CBC" w:rsidRDefault="00387BB4" w:rsidP="00387BB4">
            <w:pPr>
              <w:pStyle w:val="HIFTbltexte"/>
              <w:spacing w:before="0"/>
              <w:jc w:val="center"/>
            </w:pPr>
            <w:r>
              <w:rPr>
                <w:bCs/>
              </w:rPr>
              <w:t>Juillet</w:t>
            </w:r>
            <w:r w:rsidRPr="009275F6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9275F6">
              <w:rPr>
                <w:bCs/>
              </w:rPr>
              <w:t>202</w:t>
            </w:r>
            <w:r>
              <w:rPr>
                <w:bCs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5695B" w14:textId="42BC9581" w:rsidR="00387BB4" w:rsidRPr="00B25565" w:rsidRDefault="00387BB4" w:rsidP="00387BB4">
            <w:pPr>
              <w:pStyle w:val="HIFTbltexte"/>
              <w:spacing w:before="0"/>
              <w:jc w:val="center"/>
              <w:rPr>
                <w:bCs/>
              </w:rPr>
            </w:pPr>
            <w:r w:rsidRPr="00505B88">
              <w:rPr>
                <w:bCs/>
              </w:rPr>
              <w:t>Septembre</w:t>
            </w:r>
            <w:r w:rsidRPr="00505B88">
              <w:rPr>
                <w:bCs/>
              </w:rPr>
              <w:br/>
              <w:t>2021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14:paraId="395D1292" w14:textId="57C0559F" w:rsidR="00387BB4" w:rsidRPr="00505B88" w:rsidRDefault="00387BB4" w:rsidP="00387BB4">
            <w:pPr>
              <w:pStyle w:val="HIFTbltexte"/>
              <w:spacing w:before="0"/>
              <w:jc w:val="center"/>
              <w:rPr>
                <w:bCs/>
              </w:rPr>
            </w:pPr>
            <w:r w:rsidRPr="00222CD2">
              <w:rPr>
                <w:bCs/>
              </w:rPr>
              <w:t xml:space="preserve">Janvier </w:t>
            </w:r>
            <w:r>
              <w:rPr>
                <w:bCs/>
              </w:rPr>
              <w:br/>
            </w:r>
            <w:r w:rsidRPr="00222CD2">
              <w:rPr>
                <w:bCs/>
              </w:rPr>
              <w:t>2022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14:paraId="5BCF858E" w14:textId="676E4F72" w:rsidR="00387BB4" w:rsidRPr="00382C57" w:rsidRDefault="00387BB4" w:rsidP="00387BB4">
            <w:pPr>
              <w:pStyle w:val="HIFTbltexte"/>
              <w:spacing w:before="0"/>
              <w:jc w:val="center"/>
              <w:rPr>
                <w:bCs/>
              </w:rPr>
            </w:pPr>
            <w:r w:rsidRPr="00382C57">
              <w:rPr>
                <w:bCs/>
              </w:rPr>
              <w:t xml:space="preserve">Mars </w:t>
            </w:r>
            <w:r w:rsidRPr="00382C57">
              <w:rPr>
                <w:bCs/>
              </w:rPr>
              <w:br/>
              <w:t>2022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14:paraId="56D1DF21" w14:textId="7204166B" w:rsidR="00387BB4" w:rsidRDefault="00CB3A38" w:rsidP="00387BB4">
            <w:pPr>
              <w:pStyle w:val="HIFTbltexte"/>
              <w:spacing w:before="0"/>
              <w:jc w:val="center"/>
              <w:rPr>
                <w:b/>
              </w:rPr>
            </w:pPr>
            <w:r>
              <w:rPr>
                <w:b/>
              </w:rPr>
              <w:t>Mai 2022</w:t>
            </w:r>
          </w:p>
        </w:tc>
      </w:tr>
      <w:tr w:rsidR="00387BB4" w:rsidRPr="003D3E60" w14:paraId="05FB553F" w14:textId="54714DAF" w:rsidTr="00D65042">
        <w:trPr>
          <w:cantSplit/>
          <w:trHeight w:val="416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A4605" w14:textId="2F43BB4D" w:rsidR="00387BB4" w:rsidRPr="00CC26CF" w:rsidRDefault="00387BB4" w:rsidP="002E68E6">
            <w:pPr>
              <w:pStyle w:val="ListBullet"/>
              <w:spacing w:before="0"/>
            </w:pPr>
            <w:r>
              <w:t>Apd.</w:t>
            </w:r>
            <w:r w:rsidRPr="00DE303D">
              <w:t>2002 &lt; 01/01/2007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D33BA" w14:textId="711C2A22" w:rsidR="00387BB4" w:rsidRPr="005D5CBC" w:rsidRDefault="00387BB4" w:rsidP="00382C57">
            <w:pPr>
              <w:pStyle w:val="HIFTbltexte"/>
              <w:spacing w:before="0"/>
              <w:jc w:val="center"/>
            </w:pPr>
            <w:r w:rsidRPr="008B0316">
              <w:t>1.300,78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62F54" w14:textId="608942CD" w:rsidR="00387BB4" w:rsidRPr="005212DA" w:rsidRDefault="00387BB4" w:rsidP="00382C57">
            <w:pPr>
              <w:pStyle w:val="HIFTbltexte"/>
              <w:spacing w:before="0"/>
              <w:jc w:val="center"/>
            </w:pPr>
            <w:r w:rsidRPr="008B0316">
              <w:t>1.300,78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26B4E" w14:textId="0CD49468" w:rsidR="00387BB4" w:rsidRPr="009275F6" w:rsidRDefault="00387BB4" w:rsidP="00382C57">
            <w:pPr>
              <w:pStyle w:val="HIFTbltexte"/>
              <w:spacing w:before="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9944A6">
              <w:t>1.300,78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14:paraId="4C77B3A2" w14:textId="77777777" w:rsidR="00C60061" w:rsidRDefault="00C60061" w:rsidP="00382C57">
            <w:pPr>
              <w:pStyle w:val="HIFTbltexte"/>
              <w:spacing w:before="0"/>
              <w:jc w:val="center"/>
            </w:pPr>
          </w:p>
          <w:p w14:paraId="3105F5AB" w14:textId="4A20194E" w:rsidR="00387BB4" w:rsidRPr="009944A6" w:rsidRDefault="00387BB4" w:rsidP="002E68E6">
            <w:pPr>
              <w:pStyle w:val="HIFTbltexte"/>
              <w:spacing w:before="0"/>
              <w:jc w:val="center"/>
            </w:pPr>
            <w:r w:rsidRPr="009944A6">
              <w:t>1.300,78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E07D8" w14:textId="21DD0833" w:rsidR="00387BB4" w:rsidRPr="00E84CD6" w:rsidRDefault="00BD6E90" w:rsidP="00D17AE3">
            <w:pPr>
              <w:pStyle w:val="HIFTbltexte"/>
              <w:spacing w:before="0"/>
              <w:jc w:val="center"/>
              <w:rPr>
                <w:rFonts w:eastAsiaTheme="minorEastAsia" w:cs="Arial"/>
                <w:b/>
                <w:kern w:val="24"/>
                <w:lang w:val="nl-BE" w:eastAsia="en-GB"/>
              </w:rPr>
            </w:pPr>
            <w:r w:rsidRPr="009944A6">
              <w:t>1.300,78</w:t>
            </w:r>
          </w:p>
        </w:tc>
      </w:tr>
      <w:tr w:rsidR="00387BB4" w:rsidRPr="003D3E60" w14:paraId="00C5623D" w14:textId="3AC52D4D" w:rsidTr="00D65042">
        <w:trPr>
          <w:cantSplit/>
          <w:trHeight w:val="416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1423C" w14:textId="7B32D63A" w:rsidR="00387BB4" w:rsidRPr="00CC26CF" w:rsidRDefault="00387BB4" w:rsidP="002E68E6">
            <w:pPr>
              <w:pStyle w:val="ListBullet"/>
              <w:spacing w:before="0"/>
            </w:pPr>
            <w:r w:rsidRPr="00C24D38">
              <w:t>≥ 01/01/2007 ≤ 30/06/2015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B942B" w14:textId="6E144F0F" w:rsidR="00387BB4" w:rsidRPr="005D5CBC" w:rsidRDefault="00387BB4" w:rsidP="00382C57">
            <w:pPr>
              <w:pStyle w:val="HIFTbltexte"/>
              <w:spacing w:before="0"/>
              <w:jc w:val="center"/>
            </w:pPr>
            <w:r w:rsidRPr="008B0316">
              <w:t>1.324,44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02437" w14:textId="1C29E7DD" w:rsidR="00387BB4" w:rsidRPr="005212DA" w:rsidRDefault="00387BB4" w:rsidP="00382C57">
            <w:pPr>
              <w:pStyle w:val="HIFTbltexte"/>
              <w:spacing w:before="0"/>
              <w:jc w:val="center"/>
            </w:pPr>
            <w:r w:rsidRPr="008B0316">
              <w:t>1.324,44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A2FB8" w14:textId="0EB0D50A" w:rsidR="00387BB4" w:rsidRPr="009275F6" w:rsidRDefault="00387BB4" w:rsidP="00382C57">
            <w:pPr>
              <w:pStyle w:val="HIFTbltexte"/>
              <w:spacing w:before="0"/>
              <w:jc w:val="center"/>
            </w:pPr>
            <w:r w:rsidRPr="009944A6">
              <w:t>1.324,44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14:paraId="6DEA302D" w14:textId="77777777" w:rsidR="00C60061" w:rsidRDefault="00C60061" w:rsidP="00382C57">
            <w:pPr>
              <w:pStyle w:val="HIFTbltexte"/>
              <w:spacing w:before="0"/>
              <w:jc w:val="center"/>
            </w:pPr>
          </w:p>
          <w:p w14:paraId="5891E0E4" w14:textId="502671D7" w:rsidR="00387BB4" w:rsidRPr="009944A6" w:rsidRDefault="00387BB4" w:rsidP="002E68E6">
            <w:pPr>
              <w:pStyle w:val="HIFTbltexte"/>
              <w:spacing w:before="0"/>
              <w:jc w:val="center"/>
            </w:pPr>
            <w:r w:rsidRPr="009944A6">
              <w:t>1.324,44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7C5BB" w14:textId="379053C9" w:rsidR="00387BB4" w:rsidRPr="00E84CD6" w:rsidRDefault="00BD6E90" w:rsidP="00D17AE3">
            <w:pPr>
              <w:pStyle w:val="HIFTbltexte"/>
              <w:spacing w:before="0"/>
              <w:jc w:val="center"/>
              <w:rPr>
                <w:b/>
              </w:rPr>
            </w:pPr>
            <w:r w:rsidRPr="009944A6">
              <w:t>1.324,44</w:t>
            </w:r>
          </w:p>
        </w:tc>
      </w:tr>
      <w:tr w:rsidR="00387BB4" w:rsidRPr="003D3E60" w14:paraId="41156978" w14:textId="689FB3CA" w:rsidTr="00D65042">
        <w:trPr>
          <w:cantSplit/>
          <w:trHeight w:val="416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6972" w14:textId="77777777" w:rsidR="00387BB4" w:rsidRPr="00CC26CF" w:rsidRDefault="00387BB4" w:rsidP="005746A3">
            <w:pPr>
              <w:pStyle w:val="ListBullet"/>
            </w:pPr>
            <w:r w:rsidRPr="00CC26CF">
              <w:t xml:space="preserve">≥ 01/07/2015 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6976" w14:textId="1867C51C" w:rsidR="00387BB4" w:rsidRPr="005D5CBC" w:rsidRDefault="00387BB4" w:rsidP="00382C57">
            <w:pPr>
              <w:pStyle w:val="HIFTbltexte"/>
              <w:spacing w:before="240" w:after="240"/>
              <w:jc w:val="center"/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6977" w14:textId="60017273" w:rsidR="00387BB4" w:rsidRPr="00E84CD6" w:rsidRDefault="00387BB4" w:rsidP="00382C57">
            <w:pPr>
              <w:pStyle w:val="HIFTbltexte"/>
              <w:spacing w:before="240" w:after="240"/>
              <w:jc w:val="center"/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07EC7" w14:textId="32909738" w:rsidR="00387BB4" w:rsidRPr="009275F6" w:rsidRDefault="00387BB4" w:rsidP="00382C57">
            <w:pPr>
              <w:pStyle w:val="HIFTbltexte"/>
              <w:spacing w:before="240" w:after="240"/>
              <w:jc w:val="center"/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14:paraId="7E94A27F" w14:textId="20784B36" w:rsidR="00387BB4" w:rsidRPr="008B0316" w:rsidRDefault="00387BB4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1416C" w14:textId="36EB15E5" w:rsidR="00387BB4" w:rsidRPr="001447AE" w:rsidRDefault="00BD6E90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b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</w:tr>
      <w:tr w:rsidR="00387BB4" w:rsidRPr="003D3E60" w14:paraId="4115697F" w14:textId="2F003C52" w:rsidTr="00D65042">
        <w:trPr>
          <w:cantSplit/>
          <w:trHeight w:val="41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6979" w14:textId="77777777" w:rsidR="00387BB4" w:rsidRPr="00CC26CF" w:rsidRDefault="00387BB4" w:rsidP="005746A3">
            <w:pPr>
              <w:pStyle w:val="ListBullet"/>
            </w:pPr>
            <w:r w:rsidRPr="00CC26CF">
              <w:t xml:space="preserve">≥ 01/09/2017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697D" w14:textId="5CD3D98E" w:rsidR="00387BB4" w:rsidRPr="005D5CBC" w:rsidRDefault="00387BB4" w:rsidP="00382C57">
            <w:pPr>
              <w:pStyle w:val="HIFTbltexte"/>
              <w:spacing w:before="240" w:after="240"/>
              <w:jc w:val="center"/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697E" w14:textId="464E11EC" w:rsidR="00387BB4" w:rsidRPr="00E84CD6" w:rsidRDefault="00387BB4" w:rsidP="00382C57">
            <w:pPr>
              <w:pStyle w:val="HIFTbltexte"/>
              <w:spacing w:before="240" w:after="240"/>
              <w:jc w:val="center"/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B93C" w14:textId="3C1275CF" w:rsidR="00387BB4" w:rsidRPr="009275F6" w:rsidRDefault="00387BB4" w:rsidP="00382C57">
            <w:pPr>
              <w:pStyle w:val="HIFTbltexte"/>
              <w:spacing w:before="240" w:after="240"/>
              <w:jc w:val="center"/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341" w14:textId="0D06EF5E" w:rsidR="00387BB4" w:rsidRPr="008B0316" w:rsidRDefault="00387BB4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D52E" w14:textId="73B3BDCB" w:rsidR="00387BB4" w:rsidRPr="001447AE" w:rsidRDefault="00BD6E90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b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</w:tr>
      <w:tr w:rsidR="00387BB4" w:rsidRPr="003D3E60" w14:paraId="41156986" w14:textId="564E1A2B" w:rsidTr="00D65042">
        <w:trPr>
          <w:cantSplit/>
          <w:trHeight w:val="41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6980" w14:textId="77777777" w:rsidR="00387BB4" w:rsidRPr="00CC26CF" w:rsidRDefault="00387BB4" w:rsidP="005746A3">
            <w:pPr>
              <w:pStyle w:val="ListBullet"/>
            </w:pPr>
            <w:r w:rsidRPr="000511C5">
              <w:t xml:space="preserve">≥ </w:t>
            </w:r>
            <w:r w:rsidRPr="003D16E6">
              <w:t>01/09/2018</w:t>
            </w: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6984" w14:textId="20D5191C" w:rsidR="00387BB4" w:rsidRDefault="00387BB4" w:rsidP="00382C57">
            <w:pPr>
              <w:pStyle w:val="HIFTbltexte"/>
              <w:spacing w:before="240" w:after="240"/>
              <w:jc w:val="center"/>
              <w:rPr>
                <w:b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6985" w14:textId="2A310E95" w:rsidR="00387BB4" w:rsidRPr="00E84CD6" w:rsidRDefault="00387BB4" w:rsidP="00382C57">
            <w:pPr>
              <w:pStyle w:val="HIFTbltexte"/>
              <w:spacing w:before="240" w:after="240"/>
              <w:jc w:val="center"/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B658" w14:textId="37092194" w:rsidR="00387BB4" w:rsidRPr="009275F6" w:rsidRDefault="00387BB4" w:rsidP="00382C57">
            <w:pPr>
              <w:pStyle w:val="HIFTbltexte"/>
              <w:spacing w:before="240" w:after="240"/>
              <w:jc w:val="center"/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A26" w14:textId="2BE475A7" w:rsidR="00387BB4" w:rsidRPr="008B0316" w:rsidRDefault="00387BB4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D5E4" w14:textId="5184F926" w:rsidR="00387BB4" w:rsidRPr="001447AE" w:rsidRDefault="00BD6E90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b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</w:tr>
      <w:tr w:rsidR="00387BB4" w:rsidRPr="003D3E60" w14:paraId="11D5AE02" w14:textId="002B4103" w:rsidTr="00D65042">
        <w:trPr>
          <w:cantSplit/>
          <w:trHeight w:val="41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0A3F" w14:textId="1353B130" w:rsidR="00387BB4" w:rsidRPr="000511C5" w:rsidRDefault="00387BB4" w:rsidP="005746A3">
            <w:pPr>
              <w:pStyle w:val="ListBullet"/>
            </w:pPr>
            <w:r w:rsidRPr="000511C5">
              <w:t xml:space="preserve">≥ </w:t>
            </w:r>
            <w:r w:rsidRPr="003D16E6">
              <w:t>01/09/201</w:t>
            </w:r>
            <w:r>
              <w:t>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AB32" w14:textId="62098286" w:rsidR="00387BB4" w:rsidRDefault="00387BB4" w:rsidP="00382C57">
            <w:pPr>
              <w:pStyle w:val="HIFTbltexte"/>
              <w:spacing w:before="240" w:after="240"/>
              <w:jc w:val="center"/>
              <w:rPr>
                <w:b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7C40" w14:textId="21E12D8B" w:rsidR="00387BB4" w:rsidRPr="00BC48B9" w:rsidRDefault="00387BB4" w:rsidP="00382C57">
            <w:pPr>
              <w:pStyle w:val="HIFTbltexte"/>
              <w:spacing w:before="240" w:after="240"/>
              <w:jc w:val="center"/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69FB" w14:textId="569CDF53" w:rsidR="00387BB4" w:rsidRPr="009275F6" w:rsidRDefault="00387BB4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97B" w14:textId="6F66F5C2" w:rsidR="00387BB4" w:rsidRPr="008B0316" w:rsidRDefault="00387BB4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B855" w14:textId="75570FED" w:rsidR="00387BB4" w:rsidRPr="001447AE" w:rsidRDefault="00BD6E90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b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</w:tr>
      <w:tr w:rsidR="00387BB4" w:rsidRPr="003D3E60" w14:paraId="112F3AA7" w14:textId="77777777" w:rsidTr="00D65042">
        <w:trPr>
          <w:cantSplit/>
          <w:trHeight w:val="41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C6C2" w14:textId="4F195EE9" w:rsidR="00387BB4" w:rsidRPr="000511C5" w:rsidRDefault="00387BB4" w:rsidP="005746A3">
            <w:pPr>
              <w:pStyle w:val="ListBullet"/>
            </w:pPr>
            <w:r w:rsidRPr="000511C5">
              <w:t>≥</w:t>
            </w:r>
            <w:r>
              <w:t xml:space="preserve"> 01/03/2020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4756" w14:textId="65D2EBC8" w:rsidR="00387BB4" w:rsidRDefault="00387BB4" w:rsidP="00382C57">
            <w:pPr>
              <w:pStyle w:val="HIFTbltexte"/>
              <w:spacing w:before="240" w:after="240"/>
              <w:jc w:val="center"/>
              <w:rPr>
                <w:b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AF92" w14:textId="67AC4400" w:rsidR="00387BB4" w:rsidRPr="00BC48B9" w:rsidRDefault="00387BB4" w:rsidP="00382C57">
            <w:pPr>
              <w:pStyle w:val="HIFTbltexte"/>
              <w:spacing w:before="240" w:after="240"/>
              <w:jc w:val="center"/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3B4B" w14:textId="56B9A6DD" w:rsidR="00387BB4" w:rsidRPr="006B47C0" w:rsidRDefault="00387BB4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93B" w14:textId="218C40CD" w:rsidR="00387BB4" w:rsidRPr="008B0316" w:rsidRDefault="00387BB4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A27C" w14:textId="280AF13C" w:rsidR="00387BB4" w:rsidRPr="008B0316" w:rsidRDefault="00BD6E90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</w:tr>
      <w:tr w:rsidR="00387BB4" w:rsidRPr="003D3E60" w14:paraId="1A9A76A0" w14:textId="77777777" w:rsidTr="00D65042">
        <w:trPr>
          <w:cantSplit/>
          <w:trHeight w:val="41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242B" w14:textId="72C51F05" w:rsidR="00387BB4" w:rsidRPr="000511C5" w:rsidRDefault="00387BB4" w:rsidP="005746A3">
            <w:pPr>
              <w:pStyle w:val="ListBullet"/>
            </w:pPr>
            <w:r w:rsidRPr="000511C5">
              <w:lastRenderedPageBreak/>
              <w:t>≥</w:t>
            </w:r>
            <w:r>
              <w:t xml:space="preserve"> 01/07/2021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FB74" w14:textId="1E94290C" w:rsidR="00387BB4" w:rsidRDefault="00387BB4" w:rsidP="00382C57">
            <w:pPr>
              <w:pStyle w:val="HIFTbltexte"/>
              <w:spacing w:before="240" w:after="240"/>
              <w:jc w:val="center"/>
              <w:rPr>
                <w:b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1.402,18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4D62" w14:textId="5183CD2A" w:rsidR="00387BB4" w:rsidRPr="00BC48B9" w:rsidRDefault="00387BB4" w:rsidP="00382C57">
            <w:pPr>
              <w:pStyle w:val="HIFTbltexte"/>
              <w:spacing w:before="240" w:after="240"/>
              <w:jc w:val="center"/>
            </w:pPr>
            <w:r>
              <w:rPr>
                <w:rFonts w:eastAsiaTheme="minorEastAsia" w:cs="Arial"/>
                <w:kern w:val="24"/>
                <w:lang w:val="nl-BE" w:eastAsia="en-GB"/>
              </w:rPr>
              <w:t>1.402,18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83F1" w14:textId="48629C86" w:rsidR="00387BB4" w:rsidRPr="006B47C0" w:rsidRDefault="00387BB4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1.402,18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C089" w14:textId="54CA9356" w:rsidR="00387BB4" w:rsidRDefault="009D135C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1.402,18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839A" w14:textId="46D54145" w:rsidR="00387BB4" w:rsidRPr="008B0316" w:rsidRDefault="00E22488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1.402,18</w:t>
            </w:r>
          </w:p>
        </w:tc>
      </w:tr>
      <w:tr w:rsidR="00387BB4" w:rsidRPr="003D3E60" w14:paraId="4E614D70" w14:textId="77777777" w:rsidTr="00D65042">
        <w:trPr>
          <w:cantSplit/>
          <w:trHeight w:val="41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931F" w14:textId="3CCBAD6E" w:rsidR="00387BB4" w:rsidRPr="000511C5" w:rsidRDefault="00387BB4" w:rsidP="005746A3">
            <w:pPr>
              <w:pStyle w:val="ListBullet"/>
            </w:pPr>
            <w:r w:rsidRPr="000511C5">
              <w:t>≥</w:t>
            </w:r>
            <w:r>
              <w:t xml:space="preserve"> 01/09/2021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CDE9" w14:textId="77777777" w:rsidR="00387BB4" w:rsidRDefault="00387BB4" w:rsidP="00382C57">
            <w:pPr>
              <w:pStyle w:val="HIFTbltexte"/>
              <w:spacing w:before="240" w:after="240"/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48BA" w14:textId="70943C9D" w:rsidR="00387BB4" w:rsidRPr="00BC48B9" w:rsidRDefault="00387BB4" w:rsidP="00382C57">
            <w:pPr>
              <w:pStyle w:val="HIFTbltexte"/>
              <w:spacing w:before="240" w:after="240"/>
              <w:jc w:val="center"/>
            </w:pPr>
            <w:r>
              <w:rPr>
                <w:rFonts w:eastAsiaTheme="minorEastAsia" w:cs="Arial"/>
                <w:kern w:val="24"/>
                <w:lang w:val="nl-BE" w:eastAsia="en-GB"/>
              </w:rPr>
              <w:t>1.430,26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BC52" w14:textId="5FDB73CC" w:rsidR="00387BB4" w:rsidRPr="006B47C0" w:rsidRDefault="00387BB4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1.430,26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7771" w14:textId="7CF21FC1" w:rsidR="00387BB4" w:rsidRDefault="009D135C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1.430,26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6AD6" w14:textId="7E35CFED" w:rsidR="00387BB4" w:rsidRDefault="00E22488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1.430,26</w:t>
            </w:r>
          </w:p>
        </w:tc>
      </w:tr>
      <w:tr w:rsidR="00387BB4" w:rsidRPr="003D3E60" w14:paraId="1D70E6D1" w14:textId="77777777" w:rsidTr="00D65042">
        <w:trPr>
          <w:cantSplit/>
          <w:trHeight w:val="41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E9A6" w14:textId="77D7FAC4" w:rsidR="00387BB4" w:rsidRPr="000511C5" w:rsidRDefault="00387BB4" w:rsidP="005746A3">
            <w:pPr>
              <w:pStyle w:val="ListBullet"/>
            </w:pPr>
            <w:r w:rsidRPr="000511C5">
              <w:t>≥</w:t>
            </w:r>
            <w:r>
              <w:t xml:space="preserve"> 01/01/2022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DDFD" w14:textId="77777777" w:rsidR="00387BB4" w:rsidRDefault="00387BB4" w:rsidP="00382C57">
            <w:pPr>
              <w:pStyle w:val="HIFTbltexte"/>
              <w:spacing w:before="240" w:after="240"/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0541" w14:textId="77777777" w:rsidR="00387BB4" w:rsidRPr="00BC48B9" w:rsidRDefault="00387BB4" w:rsidP="00382C57">
            <w:pPr>
              <w:pStyle w:val="HIFTbltexte"/>
              <w:spacing w:before="240" w:after="24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805B" w14:textId="7A1473EC" w:rsidR="00387BB4" w:rsidRDefault="00387BB4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1.458,86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CE67" w14:textId="009ADAC2" w:rsidR="00387BB4" w:rsidRDefault="00DD6565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1.458,86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F2B5" w14:textId="7176AB75" w:rsidR="00387BB4" w:rsidRDefault="006D5D6E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1.458,86</w:t>
            </w:r>
          </w:p>
        </w:tc>
      </w:tr>
      <w:tr w:rsidR="00387BB4" w:rsidRPr="003D3E60" w14:paraId="1193EDA7" w14:textId="77777777" w:rsidTr="00D65042">
        <w:trPr>
          <w:cantSplit/>
          <w:trHeight w:val="41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208F" w14:textId="13CDE4CD" w:rsidR="00387BB4" w:rsidRPr="000511C5" w:rsidRDefault="00387BB4" w:rsidP="005746A3">
            <w:pPr>
              <w:pStyle w:val="ListBullet"/>
            </w:pPr>
            <w:r w:rsidRPr="000511C5">
              <w:t>≥</w:t>
            </w:r>
            <w:r>
              <w:t xml:space="preserve"> 01/03/2022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0C96" w14:textId="77777777" w:rsidR="00387BB4" w:rsidRDefault="00387BB4" w:rsidP="00382C57">
            <w:pPr>
              <w:pStyle w:val="HIFTbltexte"/>
              <w:spacing w:before="240" w:after="240"/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CB15" w14:textId="77777777" w:rsidR="00387BB4" w:rsidRPr="00BC48B9" w:rsidRDefault="00387BB4" w:rsidP="00382C57">
            <w:pPr>
              <w:pStyle w:val="HIFTbltexte"/>
              <w:spacing w:before="240" w:after="24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B061" w14:textId="77777777" w:rsidR="00387BB4" w:rsidRDefault="00387BB4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327" w14:textId="32BBF380" w:rsidR="00387BB4" w:rsidRDefault="00DD6565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1.488,24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6B94" w14:textId="709CAB26" w:rsidR="00387BB4" w:rsidDel="00382544" w:rsidRDefault="00E22488" w:rsidP="00382C57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1.488,24</w:t>
            </w:r>
          </w:p>
        </w:tc>
      </w:tr>
      <w:tr w:rsidR="00E22488" w:rsidRPr="003D3E60" w14:paraId="36697C0D" w14:textId="77777777" w:rsidTr="00D65042">
        <w:trPr>
          <w:cantSplit/>
          <w:trHeight w:val="41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C574" w14:textId="1CAA3C85" w:rsidR="00E22488" w:rsidRPr="000511C5" w:rsidRDefault="00E22488" w:rsidP="005746A3">
            <w:pPr>
              <w:pStyle w:val="ListBullet"/>
            </w:pPr>
            <w:r w:rsidRPr="000511C5">
              <w:t>≥</w:t>
            </w:r>
            <w:r>
              <w:t xml:space="preserve"> 01/0</w:t>
            </w:r>
            <w:r>
              <w:t>5</w:t>
            </w:r>
            <w:r>
              <w:t>/2022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B30F" w14:textId="77777777" w:rsidR="00E22488" w:rsidRDefault="00E22488" w:rsidP="003A2D3D">
            <w:pPr>
              <w:pStyle w:val="HIFTbltexte"/>
              <w:spacing w:before="240" w:after="240"/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F799" w14:textId="77777777" w:rsidR="00E22488" w:rsidRPr="00BC48B9" w:rsidRDefault="00E22488" w:rsidP="003A2D3D">
            <w:pPr>
              <w:pStyle w:val="HIFTbltexte"/>
              <w:spacing w:before="240" w:after="24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AEC7" w14:textId="77777777" w:rsidR="00E22488" w:rsidRDefault="00E22488" w:rsidP="003A2D3D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0559" w14:textId="77777777" w:rsidR="00E22488" w:rsidRDefault="00E22488" w:rsidP="003A2D3D">
            <w:pPr>
              <w:pStyle w:val="HIFTbltexte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0750" w14:textId="71D6B874" w:rsidR="00E22488" w:rsidRPr="00382C57" w:rsidRDefault="008639C0" w:rsidP="003A2D3D">
            <w:pPr>
              <w:pStyle w:val="HIFTbltexte"/>
              <w:spacing w:before="240" w:after="240"/>
              <w:jc w:val="center"/>
              <w:rPr>
                <w:rFonts w:eastAsiaTheme="minorEastAsia" w:cs="Arial"/>
                <w:b/>
                <w:bCs/>
                <w:kern w:val="24"/>
                <w:lang w:val="nl-BE" w:eastAsia="en-GB"/>
              </w:rPr>
            </w:pPr>
            <w:r w:rsidRPr="00382C57">
              <w:rPr>
                <w:rFonts w:eastAsiaTheme="minorEastAsia" w:cs="Arial"/>
                <w:b/>
                <w:bCs/>
                <w:kern w:val="24"/>
                <w:lang w:val="nl-BE" w:eastAsia="en-GB"/>
              </w:rPr>
              <w:t>1.517,88</w:t>
            </w:r>
          </w:p>
        </w:tc>
      </w:tr>
    </w:tbl>
    <w:p w14:paraId="41156987" w14:textId="4CB5CF33" w:rsidR="002D20BF" w:rsidRDefault="002D20BF" w:rsidP="00B364C3">
      <w:pPr>
        <w:rPr>
          <w:lang w:val="fr-FR"/>
        </w:rPr>
      </w:pPr>
    </w:p>
    <w:p w14:paraId="75DAAFB7" w14:textId="46AD86DF" w:rsidR="005D45FB" w:rsidRDefault="005D45FB" w:rsidP="00B364C3">
      <w:pPr>
        <w:rPr>
          <w:lang w:val="fr-FR"/>
        </w:rPr>
      </w:pPr>
    </w:p>
    <w:p w14:paraId="0A1C0643" w14:textId="16566E61" w:rsidR="00E92E77" w:rsidRDefault="00E92E77" w:rsidP="00B364C3">
      <w:pPr>
        <w:rPr>
          <w:lang w:val="fr-FR"/>
        </w:rPr>
      </w:pPr>
    </w:p>
    <w:p w14:paraId="0CD52D53" w14:textId="77777777" w:rsidR="00E92E77" w:rsidRDefault="00E92E77" w:rsidP="00B364C3">
      <w:pPr>
        <w:rPr>
          <w:lang w:val="fr-FR"/>
        </w:rPr>
      </w:pP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134"/>
        <w:gridCol w:w="189"/>
        <w:gridCol w:w="1087"/>
        <w:gridCol w:w="1276"/>
        <w:gridCol w:w="1276"/>
        <w:gridCol w:w="1276"/>
        <w:gridCol w:w="1276"/>
      </w:tblGrid>
      <w:tr w:rsidR="005746A3" w:rsidRPr="000A611B" w14:paraId="41156990" w14:textId="032CB6E3" w:rsidTr="00382C57">
        <w:trPr>
          <w:cantSplit/>
          <w:trHeight w:val="261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0"/>
          <w:p w14:paraId="41156989" w14:textId="77777777" w:rsidR="005746A3" w:rsidRPr="00200F41" w:rsidRDefault="005746A3" w:rsidP="009E5D92">
            <w:pPr>
              <w:pStyle w:val="HIFTbltexte"/>
              <w:spacing w:before="120" w:after="120"/>
              <w:rPr>
                <w:b/>
              </w:rPr>
            </w:pPr>
            <w:r w:rsidRPr="00200F41">
              <w:rPr>
                <w:b/>
              </w:rPr>
              <w:t>Allocation de chômage minimale</w:t>
            </w: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698E" w14:textId="77777777" w:rsidR="005746A3" w:rsidRPr="004C405C" w:rsidRDefault="005746A3" w:rsidP="009E5D92">
            <w:pPr>
              <w:pStyle w:val="HIFTbltexte"/>
              <w:spacing w:before="120" w:after="120"/>
              <w:jc w:val="center"/>
            </w:pPr>
            <w:r w:rsidRPr="004C405C">
              <w:t>Min. € / jour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698F" w14:textId="77777777" w:rsidR="005746A3" w:rsidRPr="004C405C" w:rsidRDefault="005746A3" w:rsidP="009E5D92">
            <w:pPr>
              <w:pStyle w:val="HIFTbltexte"/>
              <w:spacing w:before="120" w:after="120"/>
              <w:jc w:val="center"/>
            </w:pPr>
            <w:r w:rsidRPr="004C405C">
              <w:t>Min. € / mois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2E4F" w14:textId="1EC27B2C" w:rsidR="005746A3" w:rsidRPr="004C405C" w:rsidRDefault="005746A3" w:rsidP="009E5D92">
            <w:pPr>
              <w:pStyle w:val="HIFTbltexte"/>
              <w:spacing w:before="120" w:after="120"/>
              <w:jc w:val="center"/>
            </w:pPr>
            <w:r w:rsidRPr="004C405C">
              <w:t xml:space="preserve">Min. € </w:t>
            </w:r>
            <w:r>
              <w:br/>
            </w:r>
            <w:r w:rsidRPr="004C405C">
              <w:t>/ jour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28F4D" w14:textId="49C9D5E6" w:rsidR="005746A3" w:rsidRPr="004C405C" w:rsidRDefault="005746A3" w:rsidP="00616B1A">
            <w:pPr>
              <w:pStyle w:val="HIFTbltexte"/>
              <w:spacing w:before="120" w:after="120"/>
              <w:jc w:val="center"/>
            </w:pPr>
            <w:r w:rsidRPr="004C405C">
              <w:t>Min. € / mois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3F0822" w14:textId="77777777" w:rsidR="00433BD3" w:rsidRDefault="00433BD3" w:rsidP="00433BD3">
            <w:pPr>
              <w:pStyle w:val="HIFTbltexte"/>
              <w:spacing w:before="0" w:after="120"/>
              <w:jc w:val="center"/>
            </w:pPr>
          </w:p>
          <w:p w14:paraId="2EDCFDC5" w14:textId="77777777" w:rsidR="005746A3" w:rsidRDefault="005746A3" w:rsidP="00616B1A">
            <w:pPr>
              <w:pStyle w:val="HIFTbltexte"/>
              <w:spacing w:before="120" w:after="120"/>
              <w:jc w:val="center"/>
            </w:pPr>
            <w:r w:rsidRPr="004C405C">
              <w:t xml:space="preserve">Min. € </w:t>
            </w:r>
            <w:r>
              <w:br/>
            </w:r>
            <w:r w:rsidRPr="004C405C">
              <w:t>/ jour</w:t>
            </w:r>
          </w:p>
          <w:p w14:paraId="011E8A1E" w14:textId="47309BFC" w:rsidR="004F730A" w:rsidRPr="004C405C" w:rsidRDefault="004F730A" w:rsidP="00616B1A">
            <w:pPr>
              <w:pStyle w:val="HIFTbltexte"/>
              <w:spacing w:before="120" w:after="1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32DF39" w14:textId="77777777" w:rsidR="00433BD3" w:rsidRDefault="00433BD3" w:rsidP="00433BD3">
            <w:pPr>
              <w:pStyle w:val="HIFTbltexte"/>
              <w:spacing w:before="0" w:after="120"/>
              <w:jc w:val="center"/>
            </w:pPr>
          </w:p>
          <w:p w14:paraId="6570CC33" w14:textId="4C5D6685" w:rsidR="005746A3" w:rsidRPr="004C405C" w:rsidRDefault="005746A3" w:rsidP="00382C57">
            <w:pPr>
              <w:pStyle w:val="HIFTbltexte"/>
              <w:spacing w:before="0" w:after="120"/>
              <w:jc w:val="center"/>
            </w:pPr>
            <w:r w:rsidRPr="004C405C">
              <w:t>Min. € / mois</w:t>
            </w:r>
          </w:p>
        </w:tc>
      </w:tr>
      <w:tr w:rsidR="005746A3" w:rsidRPr="00A227CF" w14:paraId="41156995" w14:textId="70DA6F3E" w:rsidTr="00382C57">
        <w:trPr>
          <w:cantSplit/>
          <w:trHeight w:val="261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6991" w14:textId="77777777" w:rsidR="005746A3" w:rsidRPr="00717C56" w:rsidRDefault="005746A3" w:rsidP="005746A3">
            <w:pPr>
              <w:pStyle w:val="ListBullet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83B457" w14:textId="7D9350E7" w:rsidR="005746A3" w:rsidRPr="00526319" w:rsidRDefault="005746A3" w:rsidP="00526319">
            <w:pPr>
              <w:pStyle w:val="HIFTbltexte"/>
              <w:spacing w:before="120" w:after="120"/>
              <w:jc w:val="center"/>
              <w:rPr>
                <w:bCs/>
              </w:rPr>
            </w:pPr>
            <w:r w:rsidRPr="00222CD2">
              <w:rPr>
                <w:bCs/>
              </w:rPr>
              <w:t>Janvier 2022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01F2E" w14:textId="1793BC0F" w:rsidR="005746A3" w:rsidRPr="00382C57" w:rsidRDefault="005746A3" w:rsidP="00526319">
            <w:pPr>
              <w:pStyle w:val="HIFTbltexte"/>
              <w:spacing w:before="120" w:after="120"/>
              <w:jc w:val="center"/>
              <w:rPr>
                <w:bCs/>
              </w:rPr>
            </w:pPr>
            <w:r w:rsidRPr="00382C57">
              <w:rPr>
                <w:bCs/>
              </w:rPr>
              <w:t>Mars 2022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EA8DEB" w14:textId="55FC9BCE" w:rsidR="005746A3" w:rsidRDefault="005746A3" w:rsidP="00526319">
            <w:pPr>
              <w:pStyle w:val="HIFTbltexte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Mai 2022</w:t>
            </w:r>
          </w:p>
        </w:tc>
      </w:tr>
      <w:tr w:rsidR="005746A3" w:rsidRPr="00382C57" w14:paraId="4115699D" w14:textId="44638599" w:rsidTr="00382C57">
        <w:trPr>
          <w:cantSplit/>
          <w:trHeight w:val="261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6996" w14:textId="77777777" w:rsidR="005746A3" w:rsidRPr="00717C56" w:rsidRDefault="005746A3" w:rsidP="00D17AE3">
            <w:pPr>
              <w:pStyle w:val="ListBullet"/>
              <w:spacing w:before="0" w:after="0"/>
            </w:pPr>
            <w:r w:rsidRPr="00717C56">
              <w:t>cohabitant avec charge de famille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3C82F" w14:textId="775D89CF" w:rsidR="005746A3" w:rsidRPr="00526319" w:rsidRDefault="005746A3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222CD2">
              <w:rPr>
                <w:bCs/>
              </w:rPr>
              <w:t>55,59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C4EE4" w14:textId="5A7CB9D7" w:rsidR="005746A3" w:rsidRPr="00526319" w:rsidRDefault="005746A3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222CD2">
              <w:rPr>
                <w:bCs/>
              </w:rPr>
              <w:t>1.445,34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0D8C2" w14:textId="7DF25FD1" w:rsidR="005746A3" w:rsidRPr="00382C57" w:rsidRDefault="005746A3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382C57">
              <w:rPr>
                <w:bCs/>
              </w:rPr>
              <w:t>56,70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84A51" w14:textId="5652D8A6" w:rsidR="005746A3" w:rsidRPr="00382C57" w:rsidRDefault="005746A3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382C57">
              <w:rPr>
                <w:bCs/>
              </w:rPr>
              <w:t>1,474,20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2F3E49" w14:textId="77777777" w:rsidR="005746A3" w:rsidRDefault="005746A3" w:rsidP="00382C57">
            <w:pPr>
              <w:pStyle w:val="HIFTbltexte"/>
              <w:spacing w:before="0"/>
              <w:jc w:val="center"/>
              <w:rPr>
                <w:b/>
              </w:rPr>
            </w:pPr>
          </w:p>
          <w:p w14:paraId="60015468" w14:textId="1BCD4327" w:rsidR="002D58E8" w:rsidRPr="00382C57" w:rsidRDefault="00D4095C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382C57">
              <w:rPr>
                <w:bCs/>
              </w:rPr>
              <w:t>57,84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082254" w14:textId="77777777" w:rsidR="00D17AE3" w:rsidRDefault="00D17AE3" w:rsidP="00382C57">
            <w:pPr>
              <w:pStyle w:val="HIFTbltexte"/>
              <w:spacing w:before="0"/>
              <w:jc w:val="center"/>
              <w:rPr>
                <w:bCs/>
              </w:rPr>
            </w:pPr>
          </w:p>
          <w:p w14:paraId="3909266F" w14:textId="22DFE2AF" w:rsidR="005746A3" w:rsidRPr="00382C57" w:rsidRDefault="002E68E6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382C57">
              <w:rPr>
                <w:bCs/>
              </w:rPr>
              <w:t>1.503,84</w:t>
            </w:r>
          </w:p>
        </w:tc>
      </w:tr>
      <w:tr w:rsidR="005746A3" w:rsidRPr="00382C57" w14:paraId="411569A5" w14:textId="2831ABA1" w:rsidTr="00382C57">
        <w:trPr>
          <w:cantSplit/>
          <w:trHeight w:val="261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699E" w14:textId="77777777" w:rsidR="005746A3" w:rsidRPr="008606FF" w:rsidRDefault="005746A3" w:rsidP="00D17AE3">
            <w:pPr>
              <w:pStyle w:val="ListBullet"/>
              <w:spacing w:before="0" w:after="0"/>
            </w:pPr>
            <w:r w:rsidRPr="008606FF">
              <w:t>isolé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F5827" w14:textId="6A0FBA8E" w:rsidR="005746A3" w:rsidRPr="00526319" w:rsidRDefault="005746A3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222CD2">
              <w:rPr>
                <w:bCs/>
              </w:rPr>
              <w:t>45,05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74727" w14:textId="7874C062" w:rsidR="005746A3" w:rsidRPr="00526319" w:rsidRDefault="005746A3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222CD2">
              <w:rPr>
                <w:bCs/>
              </w:rPr>
              <w:t>1.171,30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6EA40" w14:textId="320577E6" w:rsidR="005746A3" w:rsidRPr="00382C57" w:rsidRDefault="005746A3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382C57">
              <w:rPr>
                <w:bCs/>
              </w:rPr>
              <w:t>45,96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56BAB" w14:textId="16D5759E" w:rsidR="005746A3" w:rsidRPr="00382C57" w:rsidRDefault="005746A3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382C57">
              <w:rPr>
                <w:bCs/>
              </w:rPr>
              <w:t>1.194,96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B223AF" w14:textId="77777777" w:rsidR="00D4095C" w:rsidRDefault="00D4095C" w:rsidP="00382C57">
            <w:pPr>
              <w:pStyle w:val="HIFTbltexte"/>
              <w:spacing w:before="0"/>
              <w:jc w:val="center"/>
              <w:rPr>
                <w:bCs/>
              </w:rPr>
            </w:pPr>
          </w:p>
          <w:p w14:paraId="31EB1016" w14:textId="77777777" w:rsidR="005746A3" w:rsidRDefault="00D4095C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382C57">
              <w:rPr>
                <w:bCs/>
              </w:rPr>
              <w:t>46,87</w:t>
            </w:r>
          </w:p>
          <w:p w14:paraId="6FCDED53" w14:textId="4F0FF306" w:rsidR="00D4095C" w:rsidRPr="00382C57" w:rsidRDefault="00D4095C" w:rsidP="00382C57">
            <w:pPr>
              <w:pStyle w:val="HIFTbltexte"/>
              <w:spacing w:befor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283F49" w14:textId="77777777" w:rsidR="00D17AE3" w:rsidRDefault="00D17AE3" w:rsidP="00382C57">
            <w:pPr>
              <w:pStyle w:val="HIFTbltexte"/>
              <w:spacing w:before="0"/>
              <w:jc w:val="center"/>
              <w:rPr>
                <w:bCs/>
              </w:rPr>
            </w:pPr>
          </w:p>
          <w:p w14:paraId="149204E0" w14:textId="0D19A053" w:rsidR="005746A3" w:rsidRPr="00382C57" w:rsidRDefault="005212FA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382C57">
              <w:rPr>
                <w:bCs/>
              </w:rPr>
              <w:t>1.218,62</w:t>
            </w:r>
          </w:p>
        </w:tc>
      </w:tr>
      <w:tr w:rsidR="005746A3" w:rsidRPr="00382C57" w14:paraId="411569AD" w14:textId="2CABD2E3" w:rsidTr="00382C57">
        <w:trPr>
          <w:cantSplit/>
          <w:trHeight w:val="261"/>
        </w:trPr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411569A6" w14:textId="77777777" w:rsidR="005746A3" w:rsidRDefault="005746A3" w:rsidP="00D17AE3">
            <w:pPr>
              <w:pStyle w:val="ListBullet"/>
              <w:spacing w:before="0" w:after="0"/>
            </w:pPr>
            <w:r>
              <w:t>cohabitant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vAlign w:val="center"/>
          </w:tcPr>
          <w:p w14:paraId="24B97381" w14:textId="26A7A3EF" w:rsidR="005746A3" w:rsidRPr="00526319" w:rsidDel="001F3F63" w:rsidRDefault="005746A3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222CD2">
              <w:rPr>
                <w:bCs/>
              </w:rPr>
              <w:t>40,03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636907F9" w14:textId="0848CFFC" w:rsidR="005746A3" w:rsidRPr="00526319" w:rsidDel="001F3F63" w:rsidRDefault="005746A3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222CD2">
              <w:rPr>
                <w:bCs/>
              </w:rPr>
              <w:t>1.040,78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7023BF1" w14:textId="6C5FA6F3" w:rsidR="005746A3" w:rsidRPr="00382C57" w:rsidRDefault="005746A3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382C57">
              <w:rPr>
                <w:bCs/>
              </w:rPr>
              <w:t>40,83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BC28590" w14:textId="2C949F28" w:rsidR="005746A3" w:rsidRPr="00382C57" w:rsidRDefault="005746A3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382C57">
              <w:rPr>
                <w:bCs/>
              </w:rPr>
              <w:t>1.061,58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26FBEA" w14:textId="77777777" w:rsidR="00E04621" w:rsidRDefault="00E04621" w:rsidP="00382C57">
            <w:pPr>
              <w:pStyle w:val="HIFTbltexte"/>
              <w:spacing w:before="0"/>
              <w:jc w:val="center"/>
              <w:rPr>
                <w:bCs/>
              </w:rPr>
            </w:pPr>
          </w:p>
          <w:p w14:paraId="19839F4B" w14:textId="77777777" w:rsidR="005746A3" w:rsidRDefault="00E04621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382C57">
              <w:rPr>
                <w:bCs/>
              </w:rPr>
              <w:t>41,65</w:t>
            </w:r>
          </w:p>
          <w:p w14:paraId="5020F461" w14:textId="2A9B0E62" w:rsidR="00E04621" w:rsidRPr="00382C57" w:rsidRDefault="00E04621" w:rsidP="00382C57">
            <w:pPr>
              <w:pStyle w:val="HIFTbltexte"/>
              <w:spacing w:befor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FCA1F3" w14:textId="77777777" w:rsidR="00D17AE3" w:rsidRDefault="00D17AE3" w:rsidP="00382C57">
            <w:pPr>
              <w:pStyle w:val="HIFTbltexte"/>
              <w:spacing w:before="0"/>
              <w:jc w:val="center"/>
              <w:rPr>
                <w:bCs/>
              </w:rPr>
            </w:pPr>
          </w:p>
          <w:p w14:paraId="56C61C8A" w14:textId="4210A7A8" w:rsidR="005746A3" w:rsidRPr="00382C57" w:rsidRDefault="005212FA" w:rsidP="00382C57">
            <w:pPr>
              <w:pStyle w:val="HIFTbltexte"/>
              <w:spacing w:before="0"/>
              <w:jc w:val="center"/>
              <w:rPr>
                <w:bCs/>
              </w:rPr>
            </w:pPr>
            <w:r w:rsidRPr="00382C57">
              <w:rPr>
                <w:bCs/>
              </w:rPr>
              <w:t>1.082,90</w:t>
            </w:r>
          </w:p>
        </w:tc>
      </w:tr>
    </w:tbl>
    <w:p w14:paraId="411569AE" w14:textId="77777777" w:rsidR="002D20BF" w:rsidRDefault="002D20BF" w:rsidP="00B364C3">
      <w:pPr>
        <w:rPr>
          <w:lang w:val="fr-FR"/>
        </w:rPr>
      </w:pPr>
    </w:p>
    <w:p w14:paraId="411569AF" w14:textId="77777777" w:rsidR="00295FCC" w:rsidRDefault="00295FCC" w:rsidP="00B364C3"/>
    <w:p w14:paraId="411569B0" w14:textId="77777777" w:rsidR="007A3EB6" w:rsidRPr="00E7086C" w:rsidRDefault="007A3EB6" w:rsidP="007A3EB6">
      <w:pPr>
        <w:pStyle w:val="HIFTitre2"/>
        <w:rPr>
          <w:lang w:val="fr-BE"/>
        </w:rPr>
      </w:pPr>
      <w:r w:rsidRPr="00E7086C">
        <w:rPr>
          <w:lang w:val="fr-BE"/>
        </w:rPr>
        <w:t> Revalorisation d</w:t>
      </w:r>
      <w:r w:rsidR="00713E10">
        <w:rPr>
          <w:lang w:val="fr-BE"/>
        </w:rPr>
        <w:t>u complément d'entreprise</w:t>
      </w:r>
      <w:r w:rsidRPr="00E7086C">
        <w:rPr>
          <w:lang w:val="fr-BE"/>
        </w:rPr>
        <w:t xml:space="preserve"> des </w:t>
      </w:r>
      <w:r w:rsidR="00713E10">
        <w:rPr>
          <w:lang w:val="fr-BE"/>
        </w:rPr>
        <w:t>RCC</w:t>
      </w:r>
      <w:r w:rsidRPr="00E7086C">
        <w:rPr>
          <w:lang w:val="fr-BE"/>
        </w:rPr>
        <w:t xml:space="preserve"> en cours</w:t>
      </w:r>
    </w:p>
    <w:p w14:paraId="6574B825" w14:textId="0E9902AA" w:rsidR="005F7A3A" w:rsidRDefault="005F7A3A" w:rsidP="005F7A3A">
      <w:pPr>
        <w:widowControl w:val="0"/>
        <w:rPr>
          <w:lang w:val="fr-BE"/>
        </w:rPr>
      </w:pPr>
      <w:r w:rsidRPr="00CD2006">
        <w:rPr>
          <w:lang w:val="fr-BE"/>
        </w:rPr>
        <w:t xml:space="preserve">Pour </w:t>
      </w:r>
      <w:r w:rsidRPr="00CD2006">
        <w:rPr>
          <w:b/>
          <w:bCs/>
          <w:lang w:val="fr-BE"/>
        </w:rPr>
        <w:t>l'année 20</w:t>
      </w:r>
      <w:r>
        <w:rPr>
          <w:b/>
          <w:bCs/>
          <w:lang w:val="fr-BE"/>
        </w:rPr>
        <w:t>22</w:t>
      </w:r>
      <w:r w:rsidRPr="00CD2006">
        <w:rPr>
          <w:lang w:val="fr-BE"/>
        </w:rPr>
        <w:t>, le</w:t>
      </w:r>
      <w:r>
        <w:rPr>
          <w:lang w:val="fr-BE"/>
        </w:rPr>
        <w:t xml:space="preserve">s compléments déjà en vigueur doivent être </w:t>
      </w:r>
      <w:r w:rsidRPr="00CD2006">
        <w:rPr>
          <w:lang w:val="fr-BE"/>
        </w:rPr>
        <w:t>augmentés comme suit</w:t>
      </w:r>
      <w:r>
        <w:rPr>
          <w:rStyle w:val="FootnoteReference"/>
          <w:rFonts w:cs="Arial"/>
        </w:rPr>
        <w:footnoteReference w:id="1"/>
      </w:r>
      <w:r w:rsidRPr="00CD2006">
        <w:rPr>
          <w:lang w:val="fr-BE"/>
        </w:rPr>
        <w:t xml:space="preserve"> :</w:t>
      </w:r>
    </w:p>
    <w:p w14:paraId="49C93EC7" w14:textId="77777777" w:rsidR="005F7A3A" w:rsidRPr="00CD2006" w:rsidRDefault="005F7A3A" w:rsidP="005F7A3A">
      <w:pPr>
        <w:widowControl w:val="0"/>
        <w:rPr>
          <w:lang w:val="fr-BE"/>
        </w:rPr>
      </w:pPr>
    </w:p>
    <w:p w14:paraId="487A423E" w14:textId="6A21BCB1" w:rsidR="005F7A3A" w:rsidRPr="00E7086C" w:rsidRDefault="005F7A3A" w:rsidP="005F7A3A">
      <w:pPr>
        <w:pStyle w:val="Streep"/>
      </w:pPr>
      <w:r w:rsidRPr="00E7086C">
        <w:t xml:space="preserve">+ </w:t>
      </w:r>
      <w:r>
        <w:t>0,26</w:t>
      </w:r>
      <w:r w:rsidRPr="00AD64EE">
        <w:t xml:space="preserve"> %</w:t>
      </w:r>
      <w:r w:rsidRPr="00E7086C">
        <w:t xml:space="preserve">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avant le 1er janvier 20</w:t>
      </w:r>
      <w:r>
        <w:t xml:space="preserve">21 </w:t>
      </w:r>
      <w:r w:rsidRPr="00E7086C">
        <w:t>;</w:t>
      </w:r>
    </w:p>
    <w:p w14:paraId="154C1839" w14:textId="529D09F5" w:rsidR="005F7A3A" w:rsidRPr="00E7086C" w:rsidRDefault="005F7A3A" w:rsidP="005F7A3A">
      <w:pPr>
        <w:pStyle w:val="Streep"/>
      </w:pPr>
      <w:r w:rsidRPr="00E7086C">
        <w:t>+ 0,</w:t>
      </w:r>
      <w:r>
        <w:t>195</w:t>
      </w:r>
      <w:r w:rsidRPr="00E7086C">
        <w:t xml:space="preserve"> %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1er trimestre 20</w:t>
      </w:r>
      <w:r>
        <w:t xml:space="preserve">21 </w:t>
      </w:r>
      <w:r w:rsidRPr="00E7086C">
        <w:t>;</w:t>
      </w:r>
    </w:p>
    <w:p w14:paraId="2349F210" w14:textId="450045B3" w:rsidR="005F7A3A" w:rsidRPr="00E7086C" w:rsidRDefault="005F7A3A" w:rsidP="005F7A3A">
      <w:pPr>
        <w:pStyle w:val="Streep"/>
      </w:pPr>
      <w:r w:rsidRPr="00E7086C">
        <w:t>+ 0,</w:t>
      </w:r>
      <w:r>
        <w:t>13</w:t>
      </w:r>
      <w:r w:rsidRPr="00E7086C">
        <w:t xml:space="preserve"> %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2</w:t>
      </w:r>
      <w:r>
        <w:t>e</w:t>
      </w:r>
      <w:r w:rsidRPr="00E7086C">
        <w:t xml:space="preserve"> trimestre 20</w:t>
      </w:r>
      <w:r>
        <w:t xml:space="preserve">21 </w:t>
      </w:r>
      <w:r w:rsidRPr="00E7086C">
        <w:t>;</w:t>
      </w:r>
    </w:p>
    <w:p w14:paraId="66D821DB" w14:textId="68EC2104" w:rsidR="005F7A3A" w:rsidRPr="00E7086C" w:rsidRDefault="005F7A3A" w:rsidP="005F7A3A">
      <w:pPr>
        <w:pStyle w:val="Streep"/>
      </w:pPr>
      <w:r w:rsidRPr="00E7086C">
        <w:t>+ 0,</w:t>
      </w:r>
      <w:r>
        <w:t>065</w:t>
      </w:r>
      <w:r w:rsidRPr="00E7086C">
        <w:t xml:space="preserve"> %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3</w:t>
      </w:r>
      <w:r>
        <w:t>e</w:t>
      </w:r>
      <w:r w:rsidRPr="00E7086C">
        <w:t xml:space="preserve"> trimestre 20</w:t>
      </w:r>
      <w:r>
        <w:t xml:space="preserve">21 </w:t>
      </w:r>
      <w:r w:rsidRPr="00E7086C">
        <w:t>;</w:t>
      </w:r>
    </w:p>
    <w:p w14:paraId="0C97CACB" w14:textId="37831C9B" w:rsidR="005F7A3A" w:rsidRPr="00E7086C" w:rsidRDefault="005F7A3A" w:rsidP="005F7A3A">
      <w:pPr>
        <w:pStyle w:val="Streep"/>
        <w:rPr>
          <w:rFonts w:cs="Arial"/>
          <w:color w:val="000000"/>
        </w:rPr>
      </w:pPr>
      <w:r w:rsidRPr="00E7086C">
        <w:t xml:space="preserve">pas d'augmentation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4</w:t>
      </w:r>
      <w:r>
        <w:t>e</w:t>
      </w:r>
      <w:r w:rsidRPr="00E7086C">
        <w:t xml:space="preserve"> trimestre 20</w:t>
      </w:r>
      <w:r>
        <w:t>21</w:t>
      </w:r>
      <w:r w:rsidRPr="00E7086C">
        <w:t>.</w:t>
      </w:r>
    </w:p>
    <w:p w14:paraId="5C5EDF42" w14:textId="77777777" w:rsidR="005F7A3A" w:rsidRDefault="005F7A3A" w:rsidP="001C5628">
      <w:pPr>
        <w:widowControl w:val="0"/>
        <w:rPr>
          <w:lang w:val="fr-BE"/>
        </w:rPr>
      </w:pPr>
    </w:p>
    <w:p w14:paraId="45017F12" w14:textId="77777777" w:rsidR="005F7A3A" w:rsidRDefault="005F7A3A" w:rsidP="001C5628">
      <w:pPr>
        <w:widowControl w:val="0"/>
        <w:rPr>
          <w:lang w:val="fr-BE"/>
        </w:rPr>
      </w:pPr>
    </w:p>
    <w:p w14:paraId="2C1B52A0" w14:textId="6283263D" w:rsidR="001C5628" w:rsidRDefault="001C5628" w:rsidP="001C5628">
      <w:pPr>
        <w:widowControl w:val="0"/>
        <w:rPr>
          <w:lang w:val="fr-BE"/>
        </w:rPr>
      </w:pPr>
      <w:r w:rsidRPr="00CD2006">
        <w:rPr>
          <w:lang w:val="fr-BE"/>
        </w:rPr>
        <w:t xml:space="preserve">Pour </w:t>
      </w:r>
      <w:r w:rsidRPr="00CD2006">
        <w:rPr>
          <w:b/>
          <w:bCs/>
          <w:lang w:val="fr-BE"/>
        </w:rPr>
        <w:t>l'année 20</w:t>
      </w:r>
      <w:r>
        <w:rPr>
          <w:b/>
          <w:bCs/>
          <w:lang w:val="fr-BE"/>
        </w:rPr>
        <w:t>21</w:t>
      </w:r>
      <w:r w:rsidRPr="00CD2006">
        <w:rPr>
          <w:lang w:val="fr-BE"/>
        </w:rPr>
        <w:t>, le</w:t>
      </w:r>
      <w:r>
        <w:rPr>
          <w:lang w:val="fr-BE"/>
        </w:rPr>
        <w:t xml:space="preserve">s compléments déjà en vigueur doivent être </w:t>
      </w:r>
      <w:r w:rsidRPr="00CD2006">
        <w:rPr>
          <w:lang w:val="fr-BE"/>
        </w:rPr>
        <w:t>augmentés comme suit</w:t>
      </w:r>
      <w:r>
        <w:rPr>
          <w:rStyle w:val="FootnoteReference"/>
          <w:rFonts w:cs="Arial"/>
        </w:rPr>
        <w:footnoteReference w:id="2"/>
      </w:r>
      <w:r w:rsidRPr="00CD2006">
        <w:rPr>
          <w:lang w:val="fr-BE"/>
        </w:rPr>
        <w:t xml:space="preserve"> :</w:t>
      </w:r>
    </w:p>
    <w:p w14:paraId="2F3D7C79" w14:textId="77777777" w:rsidR="001C5628" w:rsidRPr="00CD2006" w:rsidRDefault="001C5628" w:rsidP="001C5628">
      <w:pPr>
        <w:widowControl w:val="0"/>
        <w:rPr>
          <w:lang w:val="fr-BE"/>
        </w:rPr>
      </w:pPr>
    </w:p>
    <w:p w14:paraId="64DCF836" w14:textId="774C663C" w:rsidR="001C5628" w:rsidRPr="00E7086C" w:rsidRDefault="001C5628" w:rsidP="001C5628">
      <w:pPr>
        <w:pStyle w:val="Streep"/>
      </w:pPr>
      <w:r w:rsidRPr="00E7086C">
        <w:t xml:space="preserve">+ </w:t>
      </w:r>
      <w:r>
        <w:t>0,32</w:t>
      </w:r>
      <w:r w:rsidRPr="00AD64EE">
        <w:t xml:space="preserve"> %</w:t>
      </w:r>
      <w:r w:rsidRPr="00E7086C">
        <w:t xml:space="preserve">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avant le 1er janvier 20</w:t>
      </w:r>
      <w:r>
        <w:t xml:space="preserve">20 </w:t>
      </w:r>
      <w:r w:rsidRPr="00E7086C">
        <w:t>;</w:t>
      </w:r>
    </w:p>
    <w:p w14:paraId="0C2B09AF" w14:textId="47BA41BB" w:rsidR="001C5628" w:rsidRPr="00E7086C" w:rsidRDefault="001C5628" w:rsidP="001C5628">
      <w:pPr>
        <w:pStyle w:val="Streep"/>
      </w:pPr>
      <w:r w:rsidRPr="00E7086C">
        <w:t>+ 0,</w:t>
      </w:r>
      <w:r w:rsidR="00644FE9">
        <w:t>24</w:t>
      </w:r>
      <w:r w:rsidRPr="00E7086C">
        <w:t xml:space="preserve"> %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1er trimestre 20</w:t>
      </w:r>
      <w:r w:rsidR="00644FE9">
        <w:t>20</w:t>
      </w:r>
      <w:r>
        <w:t xml:space="preserve"> </w:t>
      </w:r>
      <w:r w:rsidRPr="00E7086C">
        <w:t>;</w:t>
      </w:r>
    </w:p>
    <w:p w14:paraId="6A1F3EC9" w14:textId="6660ACBF" w:rsidR="001C5628" w:rsidRPr="00E7086C" w:rsidRDefault="001C5628" w:rsidP="001C5628">
      <w:pPr>
        <w:pStyle w:val="Streep"/>
      </w:pPr>
      <w:r w:rsidRPr="00E7086C">
        <w:t>+ 0,</w:t>
      </w:r>
      <w:r w:rsidR="00644FE9">
        <w:t>16</w:t>
      </w:r>
      <w:r w:rsidRPr="00E7086C">
        <w:t xml:space="preserve"> %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2</w:t>
      </w:r>
      <w:r>
        <w:t>e</w:t>
      </w:r>
      <w:r w:rsidRPr="00E7086C">
        <w:t xml:space="preserve"> trimestre 20</w:t>
      </w:r>
      <w:r w:rsidR="00644FE9">
        <w:t>20</w:t>
      </w:r>
      <w:r>
        <w:t xml:space="preserve"> </w:t>
      </w:r>
      <w:r w:rsidRPr="00E7086C">
        <w:t>;</w:t>
      </w:r>
    </w:p>
    <w:p w14:paraId="4BB89869" w14:textId="5FBEAEC0" w:rsidR="001C5628" w:rsidRPr="00E7086C" w:rsidRDefault="001C5628" w:rsidP="001C5628">
      <w:pPr>
        <w:pStyle w:val="Streep"/>
      </w:pPr>
      <w:r w:rsidRPr="00E7086C">
        <w:t>+ 0,</w:t>
      </w:r>
      <w:r w:rsidR="00644FE9">
        <w:t>08</w:t>
      </w:r>
      <w:r w:rsidRPr="00E7086C">
        <w:t xml:space="preserve"> %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3</w:t>
      </w:r>
      <w:r>
        <w:t>e</w:t>
      </w:r>
      <w:r w:rsidRPr="00E7086C">
        <w:t xml:space="preserve"> trimestre 20</w:t>
      </w:r>
      <w:r w:rsidR="00644FE9">
        <w:t>20</w:t>
      </w:r>
      <w:r>
        <w:t xml:space="preserve"> </w:t>
      </w:r>
      <w:r w:rsidRPr="00E7086C">
        <w:t>;</w:t>
      </w:r>
    </w:p>
    <w:p w14:paraId="03BBC37F" w14:textId="0A4C85CE" w:rsidR="001C5628" w:rsidRPr="00E7086C" w:rsidRDefault="001C5628" w:rsidP="001C5628">
      <w:pPr>
        <w:pStyle w:val="Streep"/>
        <w:rPr>
          <w:rFonts w:cs="Arial"/>
          <w:color w:val="000000"/>
        </w:rPr>
      </w:pPr>
      <w:r w:rsidRPr="00E7086C">
        <w:t xml:space="preserve">pas d'augmentation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4</w:t>
      </w:r>
      <w:r>
        <w:t>e</w:t>
      </w:r>
      <w:r w:rsidRPr="00E7086C">
        <w:t xml:space="preserve"> trimestre 20</w:t>
      </w:r>
      <w:r w:rsidR="00644FE9">
        <w:t>20</w:t>
      </w:r>
      <w:r w:rsidRPr="00E7086C">
        <w:t>.</w:t>
      </w:r>
    </w:p>
    <w:p w14:paraId="31E3C2C0" w14:textId="77777777" w:rsidR="001C5628" w:rsidRDefault="001C5628" w:rsidP="004E183D">
      <w:pPr>
        <w:widowControl w:val="0"/>
        <w:rPr>
          <w:lang w:val="fr-BE"/>
        </w:rPr>
      </w:pPr>
    </w:p>
    <w:p w14:paraId="376801D6" w14:textId="77777777" w:rsidR="001C5628" w:rsidRDefault="001C5628" w:rsidP="004E183D">
      <w:pPr>
        <w:widowControl w:val="0"/>
        <w:rPr>
          <w:lang w:val="fr-BE"/>
        </w:rPr>
      </w:pPr>
    </w:p>
    <w:p w14:paraId="5533E782" w14:textId="09B31CE4" w:rsidR="004E183D" w:rsidRDefault="004E183D" w:rsidP="004E183D">
      <w:pPr>
        <w:widowControl w:val="0"/>
        <w:rPr>
          <w:lang w:val="fr-BE"/>
        </w:rPr>
      </w:pPr>
      <w:r w:rsidRPr="00CD2006">
        <w:rPr>
          <w:lang w:val="fr-BE"/>
        </w:rPr>
        <w:t xml:space="preserve">Pour </w:t>
      </w:r>
      <w:r w:rsidRPr="00CD2006">
        <w:rPr>
          <w:b/>
          <w:bCs/>
          <w:lang w:val="fr-BE"/>
        </w:rPr>
        <w:t>l'année 20</w:t>
      </w:r>
      <w:r>
        <w:rPr>
          <w:b/>
          <w:bCs/>
          <w:lang w:val="fr-BE"/>
        </w:rPr>
        <w:t>20</w:t>
      </w:r>
      <w:r w:rsidRPr="00CD2006">
        <w:rPr>
          <w:lang w:val="fr-BE"/>
        </w:rPr>
        <w:t>, le</w:t>
      </w:r>
      <w:r>
        <w:rPr>
          <w:lang w:val="fr-BE"/>
        </w:rPr>
        <w:t xml:space="preserve">s compléments déjà en vigueur doivent être </w:t>
      </w:r>
      <w:r w:rsidRPr="00CD2006">
        <w:rPr>
          <w:lang w:val="fr-BE"/>
        </w:rPr>
        <w:t>augmentés comme suit</w:t>
      </w:r>
      <w:r>
        <w:rPr>
          <w:rStyle w:val="FootnoteReference"/>
          <w:rFonts w:cs="Arial"/>
        </w:rPr>
        <w:footnoteReference w:id="3"/>
      </w:r>
      <w:r w:rsidRPr="00CD2006">
        <w:rPr>
          <w:lang w:val="fr-BE"/>
        </w:rPr>
        <w:t xml:space="preserve"> :</w:t>
      </w:r>
    </w:p>
    <w:p w14:paraId="612B626A" w14:textId="77777777" w:rsidR="00E3267F" w:rsidRPr="00CD2006" w:rsidRDefault="00E3267F" w:rsidP="004E183D">
      <w:pPr>
        <w:widowControl w:val="0"/>
        <w:rPr>
          <w:lang w:val="fr-BE"/>
        </w:rPr>
      </w:pPr>
    </w:p>
    <w:p w14:paraId="43454F80" w14:textId="01CC5A24" w:rsidR="004E183D" w:rsidRPr="00E7086C" w:rsidRDefault="004E183D" w:rsidP="004E183D">
      <w:pPr>
        <w:pStyle w:val="Streep"/>
      </w:pPr>
      <w:r w:rsidRPr="00E7086C">
        <w:t xml:space="preserve">+ </w:t>
      </w:r>
      <w:r w:rsidR="00292727">
        <w:t>1,28</w:t>
      </w:r>
      <w:r w:rsidRPr="00AD64EE">
        <w:t xml:space="preserve"> %</w:t>
      </w:r>
      <w:r w:rsidRPr="00E7086C">
        <w:t xml:space="preserve">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avant le 1er janvier 20</w:t>
      </w:r>
      <w:r>
        <w:t>1</w:t>
      </w:r>
      <w:r w:rsidR="00292727">
        <w:t>9</w:t>
      </w:r>
      <w:r>
        <w:t xml:space="preserve"> </w:t>
      </w:r>
      <w:r w:rsidRPr="00E7086C">
        <w:t>;</w:t>
      </w:r>
    </w:p>
    <w:p w14:paraId="5507C335" w14:textId="45497ECA" w:rsidR="004E183D" w:rsidRPr="00E7086C" w:rsidRDefault="004E183D" w:rsidP="004E183D">
      <w:pPr>
        <w:pStyle w:val="Streep"/>
      </w:pPr>
      <w:r w:rsidRPr="00E7086C">
        <w:t>+ 0,</w:t>
      </w:r>
      <w:r w:rsidR="00292727">
        <w:t>96</w:t>
      </w:r>
      <w:r w:rsidRPr="00E7086C">
        <w:t xml:space="preserve"> %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1er trimestre 20</w:t>
      </w:r>
      <w:r>
        <w:t>1</w:t>
      </w:r>
      <w:r w:rsidR="00292727">
        <w:t>9</w:t>
      </w:r>
      <w:r>
        <w:t xml:space="preserve"> </w:t>
      </w:r>
      <w:r w:rsidRPr="00E7086C">
        <w:t>;</w:t>
      </w:r>
    </w:p>
    <w:p w14:paraId="25D89CB3" w14:textId="7699D6DF" w:rsidR="004E183D" w:rsidRPr="00E7086C" w:rsidRDefault="004E183D" w:rsidP="004E183D">
      <w:pPr>
        <w:pStyle w:val="Streep"/>
      </w:pPr>
      <w:r w:rsidRPr="00E7086C">
        <w:t>+ 0,</w:t>
      </w:r>
      <w:r w:rsidR="00292727">
        <w:t>64</w:t>
      </w:r>
      <w:r w:rsidRPr="00E7086C">
        <w:t xml:space="preserve"> %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2</w:t>
      </w:r>
      <w:r>
        <w:t>e</w:t>
      </w:r>
      <w:r w:rsidRPr="00E7086C">
        <w:t xml:space="preserve"> trimestre 20</w:t>
      </w:r>
      <w:r>
        <w:t>1</w:t>
      </w:r>
      <w:r w:rsidR="00292727">
        <w:t>9</w:t>
      </w:r>
      <w:r>
        <w:t xml:space="preserve"> </w:t>
      </w:r>
      <w:r w:rsidRPr="00E7086C">
        <w:t>;</w:t>
      </w:r>
    </w:p>
    <w:p w14:paraId="02004DB5" w14:textId="7B256B90" w:rsidR="004E183D" w:rsidRPr="00E7086C" w:rsidRDefault="004E183D" w:rsidP="004E183D">
      <w:pPr>
        <w:pStyle w:val="Streep"/>
      </w:pPr>
      <w:r w:rsidRPr="00E7086C">
        <w:t>+ 0,</w:t>
      </w:r>
      <w:r w:rsidR="00292727">
        <w:t>32</w:t>
      </w:r>
      <w:r w:rsidRPr="00E7086C">
        <w:t xml:space="preserve"> %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3</w:t>
      </w:r>
      <w:r>
        <w:t>e</w:t>
      </w:r>
      <w:r w:rsidRPr="00E7086C">
        <w:t xml:space="preserve"> trimestre 20</w:t>
      </w:r>
      <w:r>
        <w:t>1</w:t>
      </w:r>
      <w:r w:rsidR="00292727">
        <w:t>9</w:t>
      </w:r>
      <w:r>
        <w:t xml:space="preserve"> </w:t>
      </w:r>
      <w:r w:rsidRPr="00E7086C">
        <w:t>;</w:t>
      </w:r>
    </w:p>
    <w:p w14:paraId="60B1C197" w14:textId="50C8F2B1" w:rsidR="004E183D" w:rsidRPr="00E7086C" w:rsidRDefault="004E183D" w:rsidP="004E183D">
      <w:pPr>
        <w:pStyle w:val="Streep"/>
        <w:rPr>
          <w:rFonts w:cs="Arial"/>
          <w:color w:val="000000"/>
        </w:rPr>
      </w:pPr>
      <w:r w:rsidRPr="00E7086C">
        <w:t xml:space="preserve">pas d'augmentation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4</w:t>
      </w:r>
      <w:r>
        <w:t>e</w:t>
      </w:r>
      <w:r w:rsidRPr="00E7086C">
        <w:t xml:space="preserve"> trimestre 20</w:t>
      </w:r>
      <w:r>
        <w:t>1</w:t>
      </w:r>
      <w:r w:rsidR="00292727">
        <w:t>9</w:t>
      </w:r>
      <w:r w:rsidRPr="00E7086C">
        <w:t>.</w:t>
      </w:r>
    </w:p>
    <w:p w14:paraId="1E5C9779" w14:textId="77777777" w:rsidR="004E183D" w:rsidRDefault="004E183D" w:rsidP="004E183D">
      <w:pPr>
        <w:widowControl w:val="0"/>
        <w:rPr>
          <w:lang w:val="fr-BE"/>
        </w:rPr>
      </w:pPr>
    </w:p>
    <w:p w14:paraId="612BD0BA" w14:textId="0AD66D2A" w:rsidR="004E183D" w:rsidRDefault="004E183D" w:rsidP="004E183D">
      <w:pPr>
        <w:widowControl w:val="0"/>
        <w:rPr>
          <w:lang w:val="fr-BE"/>
        </w:rPr>
      </w:pPr>
      <w:r>
        <w:rPr>
          <w:lang w:val="fr-BE"/>
        </w:rPr>
        <w:t xml:space="preserve">Pour </w:t>
      </w:r>
      <w:r w:rsidRPr="003E7347">
        <w:rPr>
          <w:b/>
          <w:lang w:val="fr-BE"/>
        </w:rPr>
        <w:t>l'année 201</w:t>
      </w:r>
      <w:r>
        <w:rPr>
          <w:b/>
          <w:lang w:val="fr-BE"/>
        </w:rPr>
        <w:t>9</w:t>
      </w:r>
      <w:r>
        <w:rPr>
          <w:lang w:val="fr-BE"/>
        </w:rPr>
        <w:t>, il n'y a pas de revalorisation.</w:t>
      </w:r>
    </w:p>
    <w:p w14:paraId="171329B6" w14:textId="77777777" w:rsidR="004E183D" w:rsidRDefault="004E183D" w:rsidP="007D0A99">
      <w:pPr>
        <w:widowControl w:val="0"/>
        <w:rPr>
          <w:lang w:val="fr-BE"/>
        </w:rPr>
      </w:pPr>
    </w:p>
    <w:p w14:paraId="411569B1" w14:textId="1D9B18BE" w:rsidR="007D0A99" w:rsidRDefault="007D0A99" w:rsidP="007D0A99">
      <w:pPr>
        <w:widowControl w:val="0"/>
        <w:rPr>
          <w:lang w:val="fr-BE"/>
        </w:rPr>
      </w:pPr>
      <w:r w:rsidRPr="00CD2006">
        <w:rPr>
          <w:lang w:val="fr-BE"/>
        </w:rPr>
        <w:t xml:space="preserve">Pour </w:t>
      </w:r>
      <w:r w:rsidRPr="00CD2006">
        <w:rPr>
          <w:b/>
          <w:bCs/>
          <w:lang w:val="fr-BE"/>
        </w:rPr>
        <w:t>l'année 2018</w:t>
      </w:r>
      <w:r w:rsidRPr="00CD2006">
        <w:rPr>
          <w:lang w:val="fr-BE"/>
        </w:rPr>
        <w:t>, le</w:t>
      </w:r>
      <w:r>
        <w:rPr>
          <w:lang w:val="fr-BE"/>
        </w:rPr>
        <w:t xml:space="preserve">s compléments déjà en vigueur doivent être </w:t>
      </w:r>
      <w:r w:rsidRPr="00CD2006">
        <w:rPr>
          <w:lang w:val="fr-BE"/>
        </w:rPr>
        <w:t>augmentés comme suit</w:t>
      </w:r>
      <w:r>
        <w:rPr>
          <w:rStyle w:val="FootnoteReference"/>
          <w:rFonts w:cs="Arial"/>
        </w:rPr>
        <w:footnoteReference w:id="4"/>
      </w:r>
      <w:r w:rsidRPr="00CD2006">
        <w:rPr>
          <w:lang w:val="fr-BE"/>
        </w:rPr>
        <w:t xml:space="preserve"> :</w:t>
      </w:r>
    </w:p>
    <w:p w14:paraId="6210E745" w14:textId="77777777" w:rsidR="00E3267F" w:rsidRPr="00CD2006" w:rsidRDefault="00E3267F" w:rsidP="007D0A99">
      <w:pPr>
        <w:widowControl w:val="0"/>
        <w:rPr>
          <w:lang w:val="fr-BE"/>
        </w:rPr>
      </w:pPr>
    </w:p>
    <w:p w14:paraId="411569B2" w14:textId="77777777" w:rsidR="007D0A99" w:rsidRPr="00E7086C" w:rsidRDefault="007D0A99" w:rsidP="007D0A99">
      <w:pPr>
        <w:pStyle w:val="Streep"/>
      </w:pPr>
      <w:r w:rsidRPr="00E7086C">
        <w:t xml:space="preserve">+ </w:t>
      </w:r>
      <w:r w:rsidRPr="00AD64EE">
        <w:t>0,</w:t>
      </w:r>
      <w:r>
        <w:t>36</w:t>
      </w:r>
      <w:r w:rsidRPr="00AD64EE">
        <w:t xml:space="preserve"> %</w:t>
      </w:r>
      <w:r w:rsidRPr="00E7086C">
        <w:t xml:space="preserve">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avant le 1er janvier 20</w:t>
      </w:r>
      <w:r>
        <w:t>17</w:t>
      </w:r>
      <w:r w:rsidR="005D5CBC">
        <w:t xml:space="preserve"> </w:t>
      </w:r>
      <w:r w:rsidRPr="00E7086C">
        <w:t>;</w:t>
      </w:r>
    </w:p>
    <w:p w14:paraId="411569B3" w14:textId="77777777" w:rsidR="007D0A99" w:rsidRPr="00E7086C" w:rsidRDefault="007D0A99" w:rsidP="007D0A99">
      <w:pPr>
        <w:pStyle w:val="Streep"/>
      </w:pPr>
      <w:r w:rsidRPr="00E7086C">
        <w:t>+ 0,</w:t>
      </w:r>
      <w:r>
        <w:t>27</w:t>
      </w:r>
      <w:r w:rsidRPr="00E7086C">
        <w:t xml:space="preserve"> %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1er trimestre 20</w:t>
      </w:r>
      <w:r>
        <w:t>17</w:t>
      </w:r>
      <w:r w:rsidR="005D5CBC">
        <w:t xml:space="preserve"> </w:t>
      </w:r>
      <w:r w:rsidRPr="00E7086C">
        <w:t>;</w:t>
      </w:r>
    </w:p>
    <w:p w14:paraId="411569B4" w14:textId="77777777" w:rsidR="007D0A99" w:rsidRPr="00E7086C" w:rsidRDefault="007D0A99" w:rsidP="007D0A99">
      <w:pPr>
        <w:pStyle w:val="Streep"/>
      </w:pPr>
      <w:r w:rsidRPr="00E7086C">
        <w:t>+ 0,</w:t>
      </w:r>
      <w:r>
        <w:t>18</w:t>
      </w:r>
      <w:r w:rsidRPr="00E7086C">
        <w:t xml:space="preserve"> %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2</w:t>
      </w:r>
      <w:r>
        <w:t>e</w:t>
      </w:r>
      <w:r w:rsidRPr="00E7086C">
        <w:t xml:space="preserve"> trimestre 20</w:t>
      </w:r>
      <w:r>
        <w:t>17</w:t>
      </w:r>
      <w:r w:rsidR="005D5CBC">
        <w:t xml:space="preserve"> </w:t>
      </w:r>
      <w:r w:rsidRPr="00E7086C">
        <w:t>;</w:t>
      </w:r>
    </w:p>
    <w:p w14:paraId="411569B5" w14:textId="77777777" w:rsidR="007D0A99" w:rsidRPr="00E7086C" w:rsidRDefault="007D0A99" w:rsidP="007D0A99">
      <w:pPr>
        <w:pStyle w:val="Streep"/>
      </w:pPr>
      <w:r w:rsidRPr="00E7086C">
        <w:t>+ 0,</w:t>
      </w:r>
      <w:r>
        <w:t>09</w:t>
      </w:r>
      <w:r w:rsidRPr="00E7086C">
        <w:t xml:space="preserve"> %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3</w:t>
      </w:r>
      <w:r>
        <w:t>e</w:t>
      </w:r>
      <w:r w:rsidRPr="00E7086C">
        <w:t xml:space="preserve"> trimestre 20</w:t>
      </w:r>
      <w:r>
        <w:t>17</w:t>
      </w:r>
      <w:r w:rsidR="005D5CBC">
        <w:t xml:space="preserve"> </w:t>
      </w:r>
      <w:r w:rsidRPr="00E7086C">
        <w:t>;</w:t>
      </w:r>
    </w:p>
    <w:p w14:paraId="411569B6" w14:textId="77777777" w:rsidR="007D0A99" w:rsidRPr="00E7086C" w:rsidRDefault="007D0A99" w:rsidP="007D0A99">
      <w:pPr>
        <w:pStyle w:val="Streep"/>
        <w:rPr>
          <w:rFonts w:cs="Arial"/>
          <w:color w:val="000000"/>
        </w:rPr>
      </w:pPr>
      <w:r w:rsidRPr="00E7086C">
        <w:t xml:space="preserve">pas d'augmentation si </w:t>
      </w:r>
      <w:r>
        <w:t>le complément d'entreprise</w:t>
      </w:r>
      <w:r w:rsidRPr="00E7086C">
        <w:t xml:space="preserve"> 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4</w:t>
      </w:r>
      <w:r>
        <w:t>e</w:t>
      </w:r>
      <w:r w:rsidRPr="00E7086C">
        <w:t xml:space="preserve"> trimestre 20</w:t>
      </w:r>
      <w:r>
        <w:t>17</w:t>
      </w:r>
      <w:r w:rsidRPr="00E7086C">
        <w:t>.</w:t>
      </w:r>
    </w:p>
    <w:p w14:paraId="411569B7" w14:textId="77777777" w:rsidR="007D0A99" w:rsidRDefault="007D0A99" w:rsidP="004E0649">
      <w:pPr>
        <w:widowControl w:val="0"/>
        <w:rPr>
          <w:lang w:val="fr-BE"/>
        </w:rPr>
      </w:pPr>
    </w:p>
    <w:p w14:paraId="411569B8" w14:textId="77777777" w:rsidR="004E0649" w:rsidRDefault="004E0649" w:rsidP="004E0649">
      <w:pPr>
        <w:widowControl w:val="0"/>
        <w:rPr>
          <w:lang w:val="fr-BE"/>
        </w:rPr>
      </w:pPr>
      <w:r>
        <w:rPr>
          <w:lang w:val="fr-BE"/>
        </w:rPr>
        <w:t xml:space="preserve">Pour </w:t>
      </w:r>
      <w:r w:rsidRPr="003E7347">
        <w:rPr>
          <w:b/>
          <w:lang w:val="fr-BE"/>
        </w:rPr>
        <w:t>l'année 201</w:t>
      </w:r>
      <w:r>
        <w:rPr>
          <w:b/>
          <w:lang w:val="fr-BE"/>
        </w:rPr>
        <w:t>7</w:t>
      </w:r>
      <w:r>
        <w:rPr>
          <w:lang w:val="fr-BE"/>
        </w:rPr>
        <w:t>, il n'y a pas de revalorisation.</w:t>
      </w:r>
    </w:p>
    <w:p w14:paraId="411569B9" w14:textId="77777777" w:rsidR="004E0649" w:rsidRDefault="004E0649" w:rsidP="00E37344">
      <w:pPr>
        <w:widowControl w:val="0"/>
        <w:rPr>
          <w:lang w:val="fr-BE"/>
        </w:rPr>
      </w:pPr>
    </w:p>
    <w:p w14:paraId="411569BA" w14:textId="77777777" w:rsidR="00E37344" w:rsidRPr="00E7086C" w:rsidRDefault="00E37344" w:rsidP="00E37344">
      <w:pPr>
        <w:widowControl w:val="0"/>
        <w:rPr>
          <w:lang w:val="fr-BE"/>
        </w:rPr>
      </w:pPr>
      <w:r w:rsidRPr="00E7086C">
        <w:rPr>
          <w:lang w:val="fr-BE"/>
        </w:rPr>
        <w:t xml:space="preserve">Pour </w:t>
      </w:r>
      <w:r w:rsidRPr="00E7086C">
        <w:rPr>
          <w:b/>
          <w:bCs/>
          <w:lang w:val="fr-BE"/>
        </w:rPr>
        <w:t xml:space="preserve">l'année </w:t>
      </w:r>
      <w:r>
        <w:rPr>
          <w:b/>
          <w:bCs/>
          <w:lang w:val="fr-BE"/>
        </w:rPr>
        <w:t>2016</w:t>
      </w:r>
      <w:r w:rsidRPr="00E7086C">
        <w:rPr>
          <w:b/>
          <w:bCs/>
          <w:lang w:val="fr-BE"/>
        </w:rPr>
        <w:t xml:space="preserve">, </w:t>
      </w:r>
      <w:r w:rsidRPr="00E7086C">
        <w:rPr>
          <w:lang w:val="fr-BE"/>
        </w:rPr>
        <w:t xml:space="preserve">les </w:t>
      </w:r>
      <w:r>
        <w:rPr>
          <w:lang w:val="fr-BE"/>
        </w:rPr>
        <w:t xml:space="preserve">compléments d'entreprise </w:t>
      </w:r>
      <w:r w:rsidRPr="00E7086C">
        <w:rPr>
          <w:lang w:val="fr-BE"/>
        </w:rPr>
        <w:t>déjà en vigueur doivent être augmentés comme suit</w:t>
      </w:r>
      <w:r w:rsidRPr="00E7086C">
        <w:rPr>
          <w:rStyle w:val="FootnoteReference"/>
        </w:rPr>
        <w:footnoteReference w:id="5"/>
      </w:r>
      <w:r w:rsidRPr="00E7086C">
        <w:rPr>
          <w:lang w:val="fr-BE"/>
        </w:rPr>
        <w:t>:</w:t>
      </w:r>
    </w:p>
    <w:p w14:paraId="411569BB" w14:textId="77777777" w:rsidR="00E37344" w:rsidRPr="00E7086C" w:rsidRDefault="00E37344" w:rsidP="00E37344">
      <w:pPr>
        <w:widowControl w:val="0"/>
        <w:rPr>
          <w:lang w:val="fr-BE"/>
        </w:rPr>
      </w:pPr>
    </w:p>
    <w:p w14:paraId="411569BC" w14:textId="77777777" w:rsidR="00E37344" w:rsidRPr="00E7086C" w:rsidRDefault="00E37344" w:rsidP="00E37344">
      <w:pPr>
        <w:pStyle w:val="Streep"/>
      </w:pPr>
      <w:r w:rsidRPr="00E7086C">
        <w:t>+ 0,</w:t>
      </w:r>
      <w:r>
        <w:t>16</w:t>
      </w:r>
      <w:r w:rsidRPr="00E7086C">
        <w:t xml:space="preserve"> % si </w:t>
      </w:r>
      <w:r>
        <w:t xml:space="preserve">le complément d'entreprise </w:t>
      </w:r>
      <w:r w:rsidRPr="00E7086C">
        <w:t xml:space="preserve">a été calculé sur la base du salaire </w:t>
      </w:r>
      <w:r>
        <w:t>de référence en vigueur</w:t>
      </w:r>
      <w:r w:rsidRPr="00E7086C">
        <w:t xml:space="preserve"> avant le 1er janvier 20</w:t>
      </w:r>
      <w:r>
        <w:t>15</w:t>
      </w:r>
      <w:r w:rsidR="005D5CBC">
        <w:t xml:space="preserve"> </w:t>
      </w:r>
      <w:r w:rsidRPr="00E7086C">
        <w:t>;</w:t>
      </w:r>
    </w:p>
    <w:p w14:paraId="411569BD" w14:textId="77777777" w:rsidR="00E37344" w:rsidRPr="00E7086C" w:rsidRDefault="00E37344" w:rsidP="00E37344">
      <w:pPr>
        <w:pStyle w:val="Streep"/>
      </w:pPr>
      <w:r w:rsidRPr="00E7086C">
        <w:t>+ 0,</w:t>
      </w:r>
      <w:r>
        <w:t>12</w:t>
      </w:r>
      <w:r w:rsidRPr="00E7086C">
        <w:t xml:space="preserve"> % si </w:t>
      </w:r>
      <w:r>
        <w:t xml:space="preserve">le complément d'entreprise </w:t>
      </w:r>
      <w:r w:rsidRPr="00E7086C">
        <w:t xml:space="preserve">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1er trimestre 20</w:t>
      </w:r>
      <w:r>
        <w:t>15</w:t>
      </w:r>
      <w:r w:rsidR="005D5CBC">
        <w:t xml:space="preserve"> </w:t>
      </w:r>
      <w:r w:rsidRPr="00E7086C">
        <w:t>;</w:t>
      </w:r>
    </w:p>
    <w:p w14:paraId="411569BE" w14:textId="77777777" w:rsidR="00E37344" w:rsidRPr="00E7086C" w:rsidRDefault="00E37344" w:rsidP="00E37344">
      <w:pPr>
        <w:pStyle w:val="Streep"/>
      </w:pPr>
      <w:r w:rsidRPr="00E7086C">
        <w:lastRenderedPageBreak/>
        <w:t>+ 0,</w:t>
      </w:r>
      <w:r>
        <w:t>08</w:t>
      </w:r>
      <w:r w:rsidRPr="00E7086C">
        <w:t xml:space="preserve"> % si </w:t>
      </w:r>
      <w:r>
        <w:t xml:space="preserve">le complément d'entreprise </w:t>
      </w:r>
      <w:r w:rsidRPr="00E7086C">
        <w:t xml:space="preserve">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2e trimestre 20</w:t>
      </w:r>
      <w:r>
        <w:t>15</w:t>
      </w:r>
      <w:r w:rsidR="005D5CBC">
        <w:t xml:space="preserve"> </w:t>
      </w:r>
      <w:r w:rsidRPr="00E7086C">
        <w:t>;</w:t>
      </w:r>
    </w:p>
    <w:p w14:paraId="411569BF" w14:textId="77777777" w:rsidR="00E37344" w:rsidRPr="00E7086C" w:rsidRDefault="00E37344" w:rsidP="00E37344">
      <w:pPr>
        <w:pStyle w:val="Streep"/>
      </w:pPr>
      <w:r w:rsidRPr="00E7086C">
        <w:t>+ 0,</w:t>
      </w:r>
      <w:r>
        <w:t>04</w:t>
      </w:r>
      <w:r w:rsidRPr="00E7086C">
        <w:t xml:space="preserve"> % si </w:t>
      </w:r>
      <w:r>
        <w:t xml:space="preserve">le complément d'entreprise </w:t>
      </w:r>
      <w:r w:rsidRPr="00E7086C">
        <w:t xml:space="preserve">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3e trimestre 20</w:t>
      </w:r>
      <w:r>
        <w:t>15</w:t>
      </w:r>
      <w:r w:rsidR="005D5CBC">
        <w:t xml:space="preserve"> </w:t>
      </w:r>
      <w:r w:rsidRPr="00E7086C">
        <w:t>;</w:t>
      </w:r>
    </w:p>
    <w:p w14:paraId="411569C0" w14:textId="77777777" w:rsidR="00E37344" w:rsidRPr="00E7086C" w:rsidRDefault="00E37344" w:rsidP="00E37344">
      <w:pPr>
        <w:pStyle w:val="Streep"/>
        <w:rPr>
          <w:rFonts w:cs="Arial"/>
          <w:color w:val="000000"/>
        </w:rPr>
      </w:pPr>
      <w:r w:rsidRPr="00E7086C">
        <w:t xml:space="preserve">pas d'augmentation si </w:t>
      </w:r>
      <w:r>
        <w:t xml:space="preserve">le complément d'entreprise </w:t>
      </w:r>
      <w:r w:rsidRPr="00E7086C">
        <w:t xml:space="preserve">a été calculé sur la base du salaire </w:t>
      </w:r>
      <w:r>
        <w:t>de référence en vigueur</w:t>
      </w:r>
      <w:r w:rsidRPr="00E7086C">
        <w:t xml:space="preserve"> </w:t>
      </w:r>
      <w:r>
        <w:t xml:space="preserve">au </w:t>
      </w:r>
      <w:r w:rsidRPr="00E7086C">
        <w:t>4e trimestre 20</w:t>
      </w:r>
      <w:r>
        <w:t>15</w:t>
      </w:r>
      <w:r w:rsidRPr="00E7086C">
        <w:t>.</w:t>
      </w:r>
    </w:p>
    <w:p w14:paraId="411569C1" w14:textId="77777777" w:rsidR="00E37344" w:rsidRDefault="00E37344" w:rsidP="007A3EB6">
      <w:pPr>
        <w:widowControl w:val="0"/>
        <w:rPr>
          <w:lang w:val="fr-BE"/>
        </w:rPr>
      </w:pPr>
    </w:p>
    <w:p w14:paraId="411569C2" w14:textId="77777777" w:rsidR="00703F29" w:rsidRDefault="00703F29" w:rsidP="007A3EB6">
      <w:pPr>
        <w:widowControl w:val="0"/>
        <w:rPr>
          <w:lang w:val="fr-BE"/>
        </w:rPr>
      </w:pPr>
      <w:r>
        <w:rPr>
          <w:lang w:val="fr-BE"/>
        </w:rPr>
        <w:t xml:space="preserve">Pour </w:t>
      </w:r>
      <w:r w:rsidR="004C405C">
        <w:rPr>
          <w:lang w:val="fr-BE"/>
        </w:rPr>
        <w:t>les années</w:t>
      </w:r>
      <w:r w:rsidR="004C405C">
        <w:rPr>
          <w:b/>
          <w:lang w:val="fr-BE"/>
        </w:rPr>
        <w:t xml:space="preserve"> 2014 et</w:t>
      </w:r>
      <w:r w:rsidRPr="003E7347">
        <w:rPr>
          <w:b/>
          <w:lang w:val="fr-BE"/>
        </w:rPr>
        <w:t xml:space="preserve"> 201</w:t>
      </w:r>
      <w:r>
        <w:rPr>
          <w:b/>
          <w:lang w:val="fr-BE"/>
        </w:rPr>
        <w:t>5</w:t>
      </w:r>
      <w:r>
        <w:rPr>
          <w:lang w:val="fr-BE"/>
        </w:rPr>
        <w:t>, il n'y a pas de revalorisation.</w:t>
      </w:r>
    </w:p>
    <w:p w14:paraId="411569C3" w14:textId="77777777" w:rsidR="00703F29" w:rsidRDefault="00703F29" w:rsidP="007A3EB6">
      <w:pPr>
        <w:widowControl w:val="0"/>
        <w:rPr>
          <w:lang w:val="fr-BE"/>
        </w:rPr>
      </w:pPr>
    </w:p>
    <w:p w14:paraId="411569C4" w14:textId="77777777" w:rsidR="00922779" w:rsidRPr="00E7086C" w:rsidRDefault="00922779" w:rsidP="00922779">
      <w:pPr>
        <w:widowControl w:val="0"/>
        <w:rPr>
          <w:lang w:val="fr-BE"/>
        </w:rPr>
      </w:pPr>
      <w:r w:rsidRPr="00E7086C">
        <w:rPr>
          <w:lang w:val="fr-BE"/>
        </w:rPr>
        <w:t xml:space="preserve">Pour </w:t>
      </w:r>
      <w:r w:rsidRPr="00E7086C">
        <w:rPr>
          <w:b/>
          <w:bCs/>
          <w:lang w:val="fr-BE"/>
        </w:rPr>
        <w:t xml:space="preserve">l'année </w:t>
      </w:r>
      <w:r>
        <w:rPr>
          <w:b/>
          <w:bCs/>
          <w:lang w:val="fr-BE"/>
        </w:rPr>
        <w:t>2013</w:t>
      </w:r>
      <w:r w:rsidRPr="00E7086C">
        <w:rPr>
          <w:b/>
          <w:bCs/>
          <w:lang w:val="fr-BE"/>
        </w:rPr>
        <w:t xml:space="preserve">, </w:t>
      </w:r>
      <w:r w:rsidRPr="00E7086C">
        <w:rPr>
          <w:lang w:val="fr-BE"/>
        </w:rPr>
        <w:t xml:space="preserve">les </w:t>
      </w:r>
      <w:r>
        <w:rPr>
          <w:lang w:val="fr-BE"/>
        </w:rPr>
        <w:t xml:space="preserve">compléments d'entreprise </w:t>
      </w:r>
      <w:r w:rsidRPr="00E7086C">
        <w:rPr>
          <w:lang w:val="fr-BE"/>
        </w:rPr>
        <w:t>déjà en vigueur doivent être augmentés comme suit</w:t>
      </w:r>
      <w:r w:rsidRPr="00E7086C">
        <w:rPr>
          <w:rStyle w:val="FootnoteReference"/>
        </w:rPr>
        <w:footnoteReference w:id="6"/>
      </w:r>
      <w:r w:rsidRPr="00E7086C">
        <w:rPr>
          <w:lang w:val="fr-BE"/>
        </w:rPr>
        <w:t>:</w:t>
      </w:r>
    </w:p>
    <w:p w14:paraId="411569C5" w14:textId="77777777" w:rsidR="00922779" w:rsidRPr="00E7086C" w:rsidRDefault="00922779" w:rsidP="00922779">
      <w:pPr>
        <w:widowControl w:val="0"/>
        <w:rPr>
          <w:lang w:val="fr-BE"/>
        </w:rPr>
      </w:pPr>
    </w:p>
    <w:p w14:paraId="411569C6" w14:textId="77777777" w:rsidR="00922779" w:rsidRPr="00E7086C" w:rsidRDefault="00922779" w:rsidP="00922779">
      <w:pPr>
        <w:pStyle w:val="Streep"/>
      </w:pPr>
      <w:r w:rsidRPr="00E7086C">
        <w:t>+ 0,</w:t>
      </w:r>
      <w:r>
        <w:t>24</w:t>
      </w:r>
      <w:r w:rsidRPr="00E7086C">
        <w:t xml:space="preserve"> % si </w:t>
      </w:r>
      <w:r>
        <w:t xml:space="preserve">le complément d'entreprise </w:t>
      </w:r>
      <w:r w:rsidRPr="00E7086C">
        <w:t xml:space="preserve">a été calculé sur la base du salaire </w:t>
      </w:r>
      <w:r>
        <w:t>de référence en vigueur</w:t>
      </w:r>
      <w:r w:rsidRPr="00E7086C">
        <w:t xml:space="preserve"> avant le 1er janvier 20</w:t>
      </w:r>
      <w:r>
        <w:t>12</w:t>
      </w:r>
      <w:r w:rsidR="005D5CBC">
        <w:t xml:space="preserve"> </w:t>
      </w:r>
      <w:r w:rsidRPr="00E7086C">
        <w:t>;</w:t>
      </w:r>
    </w:p>
    <w:p w14:paraId="411569C7" w14:textId="77777777" w:rsidR="00922779" w:rsidRPr="00E7086C" w:rsidRDefault="00922779" w:rsidP="00922779">
      <w:pPr>
        <w:pStyle w:val="Streep"/>
      </w:pPr>
      <w:r w:rsidRPr="00E7086C">
        <w:t>+ 0,</w:t>
      </w:r>
      <w:r>
        <w:t>18</w:t>
      </w:r>
      <w:r w:rsidRPr="00E7086C">
        <w:t xml:space="preserve"> % si </w:t>
      </w:r>
      <w:r>
        <w:t xml:space="preserve">le complément d'entreprise </w:t>
      </w:r>
      <w:r w:rsidRPr="00E7086C">
        <w:t xml:space="preserve">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1er trimestre 20</w:t>
      </w:r>
      <w:r>
        <w:t>12</w:t>
      </w:r>
      <w:r w:rsidR="005D5CBC">
        <w:t xml:space="preserve"> </w:t>
      </w:r>
      <w:r w:rsidRPr="00E7086C">
        <w:t>;</w:t>
      </w:r>
    </w:p>
    <w:p w14:paraId="411569C8" w14:textId="77777777" w:rsidR="00922779" w:rsidRPr="00E7086C" w:rsidRDefault="00922779" w:rsidP="00922779">
      <w:pPr>
        <w:pStyle w:val="Streep"/>
      </w:pPr>
      <w:r w:rsidRPr="00E7086C">
        <w:t>+ 0,</w:t>
      </w:r>
      <w:r>
        <w:t>12</w:t>
      </w:r>
      <w:r w:rsidRPr="00E7086C">
        <w:t xml:space="preserve"> % si </w:t>
      </w:r>
      <w:r>
        <w:t xml:space="preserve">le complément d'entreprise </w:t>
      </w:r>
      <w:r w:rsidRPr="00E7086C">
        <w:t xml:space="preserve">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2e trimestre 20</w:t>
      </w:r>
      <w:r>
        <w:t>12</w:t>
      </w:r>
      <w:r w:rsidR="005D5CBC">
        <w:t xml:space="preserve"> </w:t>
      </w:r>
      <w:r w:rsidRPr="00E7086C">
        <w:t>;</w:t>
      </w:r>
    </w:p>
    <w:p w14:paraId="411569C9" w14:textId="77777777" w:rsidR="00922779" w:rsidRPr="00E7086C" w:rsidRDefault="00922779" w:rsidP="00922779">
      <w:pPr>
        <w:pStyle w:val="Streep"/>
      </w:pPr>
      <w:r w:rsidRPr="00E7086C">
        <w:t>+ 0,</w:t>
      </w:r>
      <w:r>
        <w:t>06</w:t>
      </w:r>
      <w:r w:rsidRPr="00E7086C">
        <w:t xml:space="preserve"> % si </w:t>
      </w:r>
      <w:r>
        <w:t xml:space="preserve">le complément d'entreprise </w:t>
      </w:r>
      <w:r w:rsidRPr="00E7086C">
        <w:t xml:space="preserve">a été calculé sur la base du salaire </w:t>
      </w:r>
      <w:r>
        <w:t>de référence en vigueur</w:t>
      </w:r>
      <w:r w:rsidRPr="00E7086C">
        <w:t xml:space="preserve"> </w:t>
      </w:r>
      <w:r>
        <w:t>au</w:t>
      </w:r>
      <w:r w:rsidRPr="00E7086C">
        <w:t xml:space="preserve"> 3e trimestre 20</w:t>
      </w:r>
      <w:r>
        <w:t>12</w:t>
      </w:r>
      <w:r w:rsidR="005D5CBC">
        <w:t xml:space="preserve"> </w:t>
      </w:r>
      <w:r w:rsidRPr="00E7086C">
        <w:t>;</w:t>
      </w:r>
    </w:p>
    <w:p w14:paraId="411569CA" w14:textId="77777777" w:rsidR="00922779" w:rsidRPr="00E7086C" w:rsidRDefault="00922779" w:rsidP="00922779">
      <w:pPr>
        <w:pStyle w:val="Streep"/>
        <w:rPr>
          <w:rFonts w:cs="Arial"/>
          <w:color w:val="000000"/>
        </w:rPr>
      </w:pPr>
      <w:r w:rsidRPr="00E7086C">
        <w:t xml:space="preserve">pas d'augmentation si </w:t>
      </w:r>
      <w:r>
        <w:t xml:space="preserve">le complément d'entreprise </w:t>
      </w:r>
      <w:r w:rsidRPr="00E7086C">
        <w:t xml:space="preserve">a été calculé sur la base du salaire </w:t>
      </w:r>
      <w:r>
        <w:t>de référence en vigueur</w:t>
      </w:r>
      <w:r w:rsidRPr="00E7086C">
        <w:t xml:space="preserve"> </w:t>
      </w:r>
      <w:r>
        <w:t xml:space="preserve">au </w:t>
      </w:r>
      <w:r w:rsidRPr="00E7086C">
        <w:t>4e trimestre 20</w:t>
      </w:r>
      <w:r>
        <w:t>12</w:t>
      </w:r>
      <w:r w:rsidRPr="00E7086C">
        <w:t>.</w:t>
      </w:r>
    </w:p>
    <w:p w14:paraId="411569CB" w14:textId="77777777" w:rsidR="00922779" w:rsidRDefault="00922779" w:rsidP="00922779">
      <w:pPr>
        <w:widowControl w:val="0"/>
        <w:rPr>
          <w:lang w:val="fr-BE"/>
        </w:rPr>
      </w:pPr>
    </w:p>
    <w:p w14:paraId="411569CC" w14:textId="77777777" w:rsidR="00B364C3" w:rsidRDefault="00CD264C" w:rsidP="00CD264C">
      <w:pPr>
        <w:pStyle w:val="HIFTitre2"/>
        <w:rPr>
          <w:lang w:val="fr-FR"/>
        </w:rPr>
      </w:pPr>
      <w:r>
        <w:rPr>
          <w:lang w:val="fr-FR"/>
        </w:rPr>
        <w:t xml:space="preserve">Indexation </w:t>
      </w:r>
      <w:r w:rsidR="00713E10" w:rsidRPr="00E7086C">
        <w:rPr>
          <w:lang w:val="fr-BE"/>
        </w:rPr>
        <w:t>d</w:t>
      </w:r>
      <w:r w:rsidR="00713E10">
        <w:rPr>
          <w:lang w:val="fr-BE"/>
        </w:rPr>
        <w:t>u complément d'entreprise</w:t>
      </w:r>
    </w:p>
    <w:p w14:paraId="411569CD" w14:textId="77777777" w:rsidR="00CD264C" w:rsidRDefault="00181DC9" w:rsidP="00B364C3">
      <w:pPr>
        <w:rPr>
          <w:lang w:val="fr-FR"/>
        </w:rPr>
      </w:pPr>
      <w:r>
        <w:rPr>
          <w:lang w:val="fr-FR"/>
        </w:rPr>
        <w:t xml:space="preserve">En cas d'indexation des prestations sociales (et donc des allocations de chômage), le montant </w:t>
      </w:r>
      <w:r w:rsidR="0091559B">
        <w:rPr>
          <w:lang w:val="fr-FR"/>
        </w:rPr>
        <w:t xml:space="preserve">du complément d'entreprise </w:t>
      </w:r>
      <w:r>
        <w:rPr>
          <w:lang w:val="fr-FR"/>
        </w:rPr>
        <w:t>est indexé à concurrence du même pourcentage.</w:t>
      </w:r>
    </w:p>
    <w:p w14:paraId="411569CE" w14:textId="77777777" w:rsidR="00181DC9" w:rsidRDefault="00181DC9" w:rsidP="00B364C3">
      <w:pPr>
        <w:rPr>
          <w:lang w:val="fr-FR"/>
        </w:rPr>
      </w:pPr>
    </w:p>
    <w:p w14:paraId="411569CF" w14:textId="77777777" w:rsidR="00CD264C" w:rsidRPr="00252634" w:rsidRDefault="00181DC9" w:rsidP="00B364C3">
      <w:pPr>
        <w:rPr>
          <w:lang w:val="fr-FR"/>
        </w:rPr>
      </w:pPr>
      <w:r>
        <w:rPr>
          <w:lang w:val="fr-FR"/>
        </w:rPr>
        <w:t xml:space="preserve">En cas de relèvement du montant des allocations de chômage décidé par arrêté royal, il n'y a pas d'indexation </w:t>
      </w:r>
      <w:r w:rsidR="0091559B">
        <w:rPr>
          <w:lang w:val="fr-FR"/>
        </w:rPr>
        <w:t>du complément d'entreprise</w:t>
      </w:r>
      <w:r>
        <w:rPr>
          <w:lang w:val="fr-FR"/>
        </w:rPr>
        <w:t xml:space="preserve">. </w:t>
      </w:r>
    </w:p>
    <w:p w14:paraId="411569D0" w14:textId="77777777" w:rsidR="00272854" w:rsidRDefault="00272854">
      <w:pPr>
        <w:rPr>
          <w:b/>
          <w:lang w:val="fr-FR"/>
        </w:rPr>
      </w:pPr>
    </w:p>
    <w:p w14:paraId="411569D1" w14:textId="77777777" w:rsidR="00B364C3" w:rsidRPr="00252634" w:rsidRDefault="00B364C3" w:rsidP="00B364C3">
      <w:pPr>
        <w:pStyle w:val="HIFTitre2"/>
        <w:rPr>
          <w:lang w:val="fr-FR"/>
        </w:rPr>
      </w:pPr>
      <w:r w:rsidRPr="00252634">
        <w:rPr>
          <w:lang w:val="fr-FR"/>
        </w:rPr>
        <w:t>Sanctions en cas de non-remplacement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685"/>
      </w:tblGrid>
      <w:tr w:rsidR="00B364C3" w:rsidRPr="00E7086C" w14:paraId="411569D4" w14:textId="77777777" w:rsidTr="00AB39F9">
        <w:trPr>
          <w:trHeight w:val="585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11569D2" w14:textId="77777777" w:rsidR="00B364C3" w:rsidRPr="00E7086C" w:rsidRDefault="00B364C3" w:rsidP="001B6158">
            <w:pPr>
              <w:pStyle w:val="HIFTblgras"/>
            </w:pPr>
            <w:r w:rsidRPr="00252634">
              <w:rPr>
                <w:lang w:val="fr-FR"/>
              </w:rPr>
              <w:t> 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11569D3" w14:textId="77777777" w:rsidR="00B364C3" w:rsidRPr="00E7086C" w:rsidRDefault="00B364C3" w:rsidP="00DA10C1">
            <w:pPr>
              <w:pStyle w:val="HIFTblgras"/>
            </w:pPr>
            <w:r w:rsidRPr="00E7086C">
              <w:t xml:space="preserve">Montants </w:t>
            </w:r>
            <w:r>
              <w:br/>
            </w:r>
            <w:r w:rsidRPr="00E7086C">
              <w:t>en €</w:t>
            </w:r>
            <w:r w:rsidR="008962C4">
              <w:rPr>
                <w:rStyle w:val="FootnoteReference"/>
              </w:rPr>
              <w:footnoteReference w:id="7"/>
            </w:r>
          </w:p>
        </w:tc>
      </w:tr>
      <w:tr w:rsidR="00B364C3" w:rsidRPr="00382C57" w14:paraId="411569D7" w14:textId="77777777" w:rsidTr="00AB39F9">
        <w:trPr>
          <w:trHeight w:val="585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11569D5" w14:textId="77777777" w:rsidR="00B364C3" w:rsidRPr="00E7086C" w:rsidRDefault="00B364C3" w:rsidP="001B6158">
            <w:pPr>
              <w:pStyle w:val="HIFTbltexte"/>
            </w:pPr>
            <w:r w:rsidRPr="00E7086C">
              <w:t>Sanction</w:t>
            </w:r>
            <w:r w:rsidR="00003800">
              <w:t>s</w:t>
            </w:r>
            <w:r w:rsidRPr="00E7086C">
              <w:t xml:space="preserve"> </w:t>
            </w:r>
            <w:r w:rsidR="00003800">
              <w:t xml:space="preserve">pénales et </w:t>
            </w:r>
            <w:r w:rsidRPr="00E7086C">
              <w:t>administrative</w:t>
            </w:r>
            <w:r w:rsidR="00CE3EC6">
              <w:t>s</w:t>
            </w:r>
            <w:r w:rsidRPr="00E7086C">
              <w:t xml:space="preserve"> par travailleur non remplacé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11569D6" w14:textId="4DA42B51" w:rsidR="00B364C3" w:rsidRPr="00E7086C" w:rsidRDefault="00382C57" w:rsidP="00815C04">
            <w:pPr>
              <w:pStyle w:val="HIFTbltexte"/>
              <w:jc w:val="center"/>
            </w:pPr>
            <w:r>
              <w:t xml:space="preserve">Voyez notre rubrique </w:t>
            </w:r>
            <w:r w:rsidR="009C362B">
              <w:t>« Inspection sociale et droit pénal social fédéral » sous le thème « Obligations de l’employeur »</w:t>
            </w:r>
            <w:r w:rsidR="000F19D5" w:rsidRPr="00E023E1">
              <w:rPr>
                <w:rFonts w:cs="Arial"/>
                <w:lang w:val="fr-FR"/>
              </w:rPr>
              <w:t xml:space="preserve"> </w:t>
            </w:r>
            <w:r w:rsidR="00815C04" w:rsidRPr="00382C57">
              <w:rPr>
                <w:rFonts w:cs="Arial"/>
                <w:lang w:val="fr-FR"/>
              </w:rPr>
              <w:t>/</w:t>
            </w:r>
            <w:r w:rsidR="00E023E1">
              <w:rPr>
                <w:lang w:val="fr-FR"/>
              </w:rPr>
              <w:t xml:space="preserve"> </w:t>
            </w:r>
            <w:r w:rsidR="00815C04" w:rsidRPr="00815C04">
              <w:rPr>
                <w:lang w:val="fr-FR"/>
              </w:rPr>
              <w:t>Mot-clé Régime de chômage avec complément d'entreprise (Prépension)</w:t>
            </w:r>
          </w:p>
        </w:tc>
      </w:tr>
      <w:tr w:rsidR="00B364C3" w:rsidRPr="00E7086C" w14:paraId="411569DA" w14:textId="77777777" w:rsidTr="00AB39F9">
        <w:trPr>
          <w:trHeight w:val="585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411569D8" w14:textId="77777777" w:rsidR="00B364C3" w:rsidRPr="00E7086C" w:rsidRDefault="00B364C3" w:rsidP="001B6158">
            <w:pPr>
              <w:pStyle w:val="HIFTbltexte"/>
            </w:pPr>
            <w:r w:rsidRPr="00E7086C">
              <w:t>Indemnité compensatoire forfaitaire journalière pour la période de non-remplacement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411569D9" w14:textId="77777777" w:rsidR="00B364C3" w:rsidRPr="005D5CBC" w:rsidRDefault="004C405C" w:rsidP="007A3D8D">
            <w:pPr>
              <w:pStyle w:val="HIFTbltexte"/>
              <w:jc w:val="center"/>
              <w:rPr>
                <w:b/>
              </w:rPr>
            </w:pPr>
            <w:r w:rsidRPr="005D5CBC">
              <w:rPr>
                <w:b/>
              </w:rPr>
              <w:t>15,82</w:t>
            </w:r>
          </w:p>
        </w:tc>
      </w:tr>
    </w:tbl>
    <w:p w14:paraId="411569DB" w14:textId="77777777" w:rsidR="00B364C3" w:rsidRPr="00E7086C" w:rsidRDefault="00B364C3" w:rsidP="00B364C3">
      <w:r w:rsidRPr="00E7086C">
        <w:t> </w:t>
      </w:r>
    </w:p>
    <w:p w14:paraId="411569DC" w14:textId="77777777" w:rsidR="0009325F" w:rsidRDefault="00B364C3" w:rsidP="0009325F">
      <w:pPr>
        <w:rPr>
          <w:lang w:val="fr-BE"/>
        </w:rPr>
      </w:pPr>
      <w:r w:rsidRPr="00E7086C">
        <w:t> </w:t>
      </w:r>
    </w:p>
    <w:p w14:paraId="411569DD" w14:textId="77777777" w:rsidR="0009325F" w:rsidRDefault="0009325F" w:rsidP="0009325F">
      <w:pPr>
        <w:rPr>
          <w:lang w:val="fr-BE"/>
        </w:rPr>
      </w:pPr>
    </w:p>
    <w:sectPr w:rsidR="0009325F" w:rsidSect="008133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 w:code="9"/>
      <w:pgMar w:top="1985" w:right="1134" w:bottom="141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125C" w14:textId="77777777" w:rsidR="004F2467" w:rsidRDefault="004F2467">
      <w:r>
        <w:separator/>
      </w:r>
    </w:p>
  </w:endnote>
  <w:endnote w:type="continuationSeparator" w:id="0">
    <w:p w14:paraId="419F9691" w14:textId="77777777" w:rsidR="004F2467" w:rsidRDefault="004F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69E7" w14:textId="77777777" w:rsidR="00815C04" w:rsidRDefault="00815C04" w:rsidP="0060249E">
    <w:pPr>
      <w:pStyle w:val="Footer"/>
      <w:ind w:right="360"/>
      <w:rPr>
        <w:lang w:val="fr-BE"/>
      </w:rPr>
    </w:pPr>
    <w:r>
      <w:rPr>
        <w:lang w:val="fr-BE"/>
      </w:rPr>
      <w:tab/>
    </w:r>
    <w:r>
      <w:rPr>
        <w:lang w:val="fr-BE"/>
      </w:rPr>
      <w:tab/>
      <w:t xml:space="preserve">Lex4You/ Social/ Montants clés - </w:t>
    </w:r>
    <w:r w:rsidR="005754B2">
      <w:rPr>
        <w:lang w:val="fr-BE"/>
      </w:rPr>
      <w:fldChar w:fldCharType="begin"/>
    </w:r>
    <w:r>
      <w:rPr>
        <w:lang w:val="fr-BE"/>
      </w:rPr>
      <w:instrText xml:space="preserve"> PAGE  \* MERGEFORMAT </w:instrText>
    </w:r>
    <w:r w:rsidR="005754B2">
      <w:rPr>
        <w:lang w:val="fr-BE"/>
      </w:rPr>
      <w:fldChar w:fldCharType="separate"/>
    </w:r>
    <w:r w:rsidR="00CD2006">
      <w:rPr>
        <w:noProof/>
        <w:lang w:val="fr-BE"/>
      </w:rPr>
      <w:t>2</w:t>
    </w:r>
    <w:r w:rsidR="005754B2">
      <w:rPr>
        <w:lang w:val="fr-BE"/>
      </w:rPr>
      <w:fldChar w:fldCharType="end"/>
    </w:r>
  </w:p>
  <w:p w14:paraId="411569E8" w14:textId="77777777" w:rsidR="00815C04" w:rsidRDefault="00815C04">
    <w:pPr>
      <w:pStyle w:val="Footer"/>
      <w:ind w:right="360"/>
      <w:rPr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69E9" w14:textId="77777777" w:rsidR="00815C04" w:rsidRDefault="00815C04" w:rsidP="0060249E">
    <w:pPr>
      <w:pStyle w:val="Footer"/>
      <w:ind w:right="360"/>
      <w:rPr>
        <w:lang w:val="fr-BE"/>
      </w:rPr>
    </w:pPr>
    <w:r>
      <w:rPr>
        <w:lang w:val="fr-BE"/>
      </w:rPr>
      <w:tab/>
    </w:r>
    <w:r>
      <w:rPr>
        <w:lang w:val="fr-BE"/>
      </w:rPr>
      <w:tab/>
      <w:t xml:space="preserve">Lex4You/ Social/ Montants clés - </w:t>
    </w:r>
    <w:r w:rsidR="005754B2">
      <w:rPr>
        <w:lang w:val="fr-BE"/>
      </w:rPr>
      <w:fldChar w:fldCharType="begin"/>
    </w:r>
    <w:r>
      <w:rPr>
        <w:lang w:val="fr-BE"/>
      </w:rPr>
      <w:instrText xml:space="preserve"> PAGE  \* MERGEFORMAT </w:instrText>
    </w:r>
    <w:r w:rsidR="005754B2">
      <w:rPr>
        <w:lang w:val="fr-BE"/>
      </w:rPr>
      <w:fldChar w:fldCharType="separate"/>
    </w:r>
    <w:r w:rsidR="00CD2006">
      <w:rPr>
        <w:noProof/>
        <w:lang w:val="fr-BE"/>
      </w:rPr>
      <w:t>1</w:t>
    </w:r>
    <w:r w:rsidR="005754B2">
      <w:rPr>
        <w:lang w:val="fr-BE"/>
      </w:rPr>
      <w:fldChar w:fldCharType="end"/>
    </w:r>
  </w:p>
  <w:p w14:paraId="411569EA" w14:textId="77777777" w:rsidR="00815C04" w:rsidRDefault="00815C04">
    <w:pPr>
      <w:pStyle w:val="Footer"/>
      <w:ind w:right="360"/>
      <w:rPr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69ED" w14:textId="00D3F126" w:rsidR="00815C04" w:rsidRDefault="00815C04">
    <w:pPr>
      <w:pStyle w:val="Footer"/>
      <w:rPr>
        <w:lang w:val="fr-BE"/>
      </w:rPr>
    </w:pPr>
    <w:r>
      <w:rPr>
        <w:lang w:val="fr-BE"/>
      </w:rPr>
      <w:t>Chiffres, montants et délais clés</w:t>
    </w:r>
    <w:r>
      <w:rPr>
        <w:lang w:val="fr-BE"/>
      </w:rPr>
      <w:tab/>
    </w:r>
    <w:r w:rsidR="005754B2">
      <w:rPr>
        <w:rStyle w:val="PageNumber"/>
      </w:rPr>
      <w:fldChar w:fldCharType="begin"/>
    </w:r>
    <w:r>
      <w:rPr>
        <w:rStyle w:val="PageNumber"/>
        <w:lang w:val="fr-BE"/>
      </w:rPr>
      <w:instrText xml:space="preserve"> PAGE </w:instrText>
    </w:r>
    <w:r w:rsidR="005754B2">
      <w:rPr>
        <w:rStyle w:val="PageNumber"/>
      </w:rPr>
      <w:fldChar w:fldCharType="separate"/>
    </w:r>
    <w:r>
      <w:rPr>
        <w:rStyle w:val="PageNumber"/>
        <w:noProof/>
        <w:lang w:val="fr-BE"/>
      </w:rPr>
      <w:t>3</w:t>
    </w:r>
    <w:r w:rsidR="005754B2">
      <w:rPr>
        <w:rStyle w:val="PageNumber"/>
      </w:rPr>
      <w:fldChar w:fldCharType="end"/>
    </w:r>
    <w:r>
      <w:rPr>
        <w:rStyle w:val="PageNumber"/>
        <w:lang w:val="fr-BE"/>
      </w:rPr>
      <w:tab/>
    </w:r>
    <w:r w:rsidR="002422C0">
      <w:fldChar w:fldCharType="begin"/>
    </w:r>
    <w:r w:rsidR="002422C0" w:rsidRPr="001506DC">
      <w:rPr>
        <w:lang w:val="fr-BE"/>
      </w:rPr>
      <w:instrText xml:space="preserve"> STYLEREF HI_F_Titre1 \* MERGEFORMAT </w:instrText>
    </w:r>
    <w:r w:rsidR="002422C0">
      <w:fldChar w:fldCharType="separate"/>
    </w:r>
    <w:r w:rsidR="00B25565" w:rsidRPr="00B25565">
      <w:rPr>
        <w:rStyle w:val="PageNumber"/>
        <w:noProof/>
        <w:lang w:val="fr-FR"/>
      </w:rPr>
      <w:t>Régime de chômage avec complément d'entreprise (RCC) - Complément d'entreprise -</w:t>
    </w:r>
    <w:r w:rsidR="002422C0">
      <w:rPr>
        <w:noProof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269C" w14:textId="77777777" w:rsidR="004F2467" w:rsidRDefault="004F2467">
      <w:r>
        <w:separator/>
      </w:r>
    </w:p>
  </w:footnote>
  <w:footnote w:type="continuationSeparator" w:id="0">
    <w:p w14:paraId="67007732" w14:textId="77777777" w:rsidR="004F2467" w:rsidRDefault="004F2467">
      <w:r>
        <w:continuationSeparator/>
      </w:r>
    </w:p>
  </w:footnote>
  <w:footnote w:id="1">
    <w:p w14:paraId="364B875E" w14:textId="1638F532" w:rsidR="005F7A3A" w:rsidRPr="00A3358A" w:rsidRDefault="005F7A3A" w:rsidP="005F7A3A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A3358A">
        <w:rPr>
          <w:lang w:val="fr-BE"/>
        </w:rPr>
        <w:t xml:space="preserve"> CCT n°17/</w:t>
      </w:r>
      <w:r>
        <w:rPr>
          <w:lang w:val="fr-BE"/>
        </w:rPr>
        <w:t>41</w:t>
      </w:r>
      <w:r w:rsidRPr="00A3358A">
        <w:rPr>
          <w:lang w:val="fr-BE"/>
        </w:rPr>
        <w:t xml:space="preserve"> conclue au sein du Conseil National du Travail le 1</w:t>
      </w:r>
      <w:r>
        <w:rPr>
          <w:lang w:val="fr-BE"/>
        </w:rPr>
        <w:t>5</w:t>
      </w:r>
      <w:r w:rsidRPr="00A3358A">
        <w:rPr>
          <w:lang w:val="fr-BE"/>
        </w:rPr>
        <w:t xml:space="preserve"> décembre 20</w:t>
      </w:r>
      <w:r>
        <w:rPr>
          <w:lang w:val="fr-BE"/>
        </w:rPr>
        <w:t>20</w:t>
      </w:r>
      <w:r w:rsidRPr="00A3358A">
        <w:rPr>
          <w:lang w:val="fr-BE"/>
        </w:rPr>
        <w:t>.</w:t>
      </w:r>
    </w:p>
  </w:footnote>
  <w:footnote w:id="2">
    <w:p w14:paraId="37DE6B0B" w14:textId="1D9E220E" w:rsidR="001C5628" w:rsidRPr="00A3358A" w:rsidRDefault="001C5628" w:rsidP="001C5628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A3358A">
        <w:rPr>
          <w:lang w:val="fr-BE"/>
        </w:rPr>
        <w:t xml:space="preserve"> CCT n°17/</w:t>
      </w:r>
      <w:r>
        <w:rPr>
          <w:lang w:val="fr-BE"/>
        </w:rPr>
        <w:t>40</w:t>
      </w:r>
      <w:r w:rsidRPr="00A3358A">
        <w:rPr>
          <w:lang w:val="fr-BE"/>
        </w:rPr>
        <w:t xml:space="preserve"> conclue au sein du Conseil National du Travail le 1</w:t>
      </w:r>
      <w:r>
        <w:rPr>
          <w:lang w:val="fr-BE"/>
        </w:rPr>
        <w:t>5</w:t>
      </w:r>
      <w:r w:rsidRPr="00A3358A">
        <w:rPr>
          <w:lang w:val="fr-BE"/>
        </w:rPr>
        <w:t xml:space="preserve"> décembre 20</w:t>
      </w:r>
      <w:r>
        <w:rPr>
          <w:lang w:val="fr-BE"/>
        </w:rPr>
        <w:t>20</w:t>
      </w:r>
      <w:r w:rsidRPr="00A3358A">
        <w:rPr>
          <w:lang w:val="fr-BE"/>
        </w:rPr>
        <w:t>.</w:t>
      </w:r>
    </w:p>
  </w:footnote>
  <w:footnote w:id="3">
    <w:p w14:paraId="68F34C41" w14:textId="3A410657" w:rsidR="004E183D" w:rsidRPr="00A3358A" w:rsidRDefault="004E183D" w:rsidP="004E183D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A3358A">
        <w:rPr>
          <w:lang w:val="fr-BE"/>
        </w:rPr>
        <w:t xml:space="preserve"> CCT n°17/3</w:t>
      </w:r>
      <w:r w:rsidR="00E3267F">
        <w:rPr>
          <w:lang w:val="fr-BE"/>
        </w:rPr>
        <w:t>9</w:t>
      </w:r>
      <w:r w:rsidRPr="00A3358A">
        <w:rPr>
          <w:lang w:val="fr-BE"/>
        </w:rPr>
        <w:t xml:space="preserve"> conclue au sein du Conseil National du Travail le 1</w:t>
      </w:r>
      <w:r w:rsidR="00E3267F">
        <w:rPr>
          <w:lang w:val="fr-BE"/>
        </w:rPr>
        <w:t>7</w:t>
      </w:r>
      <w:r w:rsidRPr="00A3358A">
        <w:rPr>
          <w:lang w:val="fr-BE"/>
        </w:rPr>
        <w:t xml:space="preserve"> décembre 201</w:t>
      </w:r>
      <w:r w:rsidR="00E3267F">
        <w:rPr>
          <w:lang w:val="fr-BE"/>
        </w:rPr>
        <w:t>9</w:t>
      </w:r>
      <w:r w:rsidRPr="00A3358A">
        <w:rPr>
          <w:lang w:val="fr-BE"/>
        </w:rPr>
        <w:t>.</w:t>
      </w:r>
    </w:p>
  </w:footnote>
  <w:footnote w:id="4">
    <w:p w14:paraId="411569EE" w14:textId="1FFE57F7" w:rsidR="007D0A99" w:rsidRPr="00A3358A" w:rsidRDefault="007D0A99" w:rsidP="007D0A99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A3358A">
        <w:rPr>
          <w:lang w:val="fr-BE"/>
        </w:rPr>
        <w:t xml:space="preserve"> CCT n°17/38 conclue au sein du Conseil National du Travail le 19 décembre 201</w:t>
      </w:r>
      <w:r w:rsidR="00395281">
        <w:rPr>
          <w:lang w:val="fr-BE"/>
        </w:rPr>
        <w:t>7</w:t>
      </w:r>
      <w:r w:rsidRPr="00A3358A">
        <w:rPr>
          <w:lang w:val="fr-BE"/>
        </w:rPr>
        <w:t>.</w:t>
      </w:r>
    </w:p>
  </w:footnote>
  <w:footnote w:id="5">
    <w:p w14:paraId="411569EF" w14:textId="77777777" w:rsidR="00E37344" w:rsidRPr="004A7EC4" w:rsidRDefault="00E37344" w:rsidP="00E3734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4A7EC4">
        <w:rPr>
          <w:lang w:val="fr-FR"/>
        </w:rPr>
        <w:t xml:space="preserve"> Coefficient de revalorisation de 1,</w:t>
      </w:r>
      <w:r>
        <w:rPr>
          <w:lang w:val="fr-FR"/>
        </w:rPr>
        <w:t>0016</w:t>
      </w:r>
      <w:r w:rsidRPr="004A7EC4">
        <w:rPr>
          <w:lang w:val="fr-FR"/>
        </w:rPr>
        <w:t xml:space="preserve">. CCT n° </w:t>
      </w:r>
      <w:r>
        <w:rPr>
          <w:lang w:val="fr-FR"/>
        </w:rPr>
        <w:t xml:space="preserve">17 tricies septies </w:t>
      </w:r>
      <w:r w:rsidRPr="004A7EC4">
        <w:rPr>
          <w:lang w:val="fr-FR"/>
        </w:rPr>
        <w:t xml:space="preserve">conclue au sein du Conseil National du Travail le </w:t>
      </w:r>
      <w:r>
        <w:rPr>
          <w:lang w:val="fr-FR"/>
        </w:rPr>
        <w:t xml:space="preserve">15 </w:t>
      </w:r>
      <w:r w:rsidRPr="004A7EC4">
        <w:rPr>
          <w:lang w:val="fr-FR"/>
        </w:rPr>
        <w:t xml:space="preserve">décembre </w:t>
      </w:r>
      <w:r>
        <w:rPr>
          <w:lang w:val="fr-FR"/>
        </w:rPr>
        <w:t>2015</w:t>
      </w:r>
      <w:r w:rsidRPr="004A7EC4">
        <w:rPr>
          <w:lang w:val="fr-FR"/>
        </w:rPr>
        <w:t>.</w:t>
      </w:r>
    </w:p>
  </w:footnote>
  <w:footnote w:id="6">
    <w:p w14:paraId="411569F0" w14:textId="77777777" w:rsidR="00815C04" w:rsidRPr="004A7EC4" w:rsidRDefault="00815C04" w:rsidP="00922779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4A7EC4">
        <w:rPr>
          <w:lang w:val="fr-FR"/>
        </w:rPr>
        <w:t xml:space="preserve"> Coefficient de revalorisation de 1,</w:t>
      </w:r>
      <w:r>
        <w:rPr>
          <w:lang w:val="fr-FR"/>
        </w:rPr>
        <w:t>0024</w:t>
      </w:r>
      <w:r w:rsidRPr="004A7EC4">
        <w:rPr>
          <w:lang w:val="fr-FR"/>
        </w:rPr>
        <w:t xml:space="preserve">. CCT n° </w:t>
      </w:r>
      <w:r>
        <w:rPr>
          <w:lang w:val="fr-FR"/>
        </w:rPr>
        <w:t xml:space="preserve">17 tricies quinquies </w:t>
      </w:r>
      <w:r w:rsidRPr="004A7EC4">
        <w:rPr>
          <w:lang w:val="fr-FR"/>
        </w:rPr>
        <w:t xml:space="preserve">conclue au sein du Conseil National du Travail le </w:t>
      </w:r>
      <w:r>
        <w:rPr>
          <w:lang w:val="fr-FR"/>
        </w:rPr>
        <w:t xml:space="preserve">18 </w:t>
      </w:r>
      <w:r w:rsidRPr="004A7EC4">
        <w:rPr>
          <w:lang w:val="fr-FR"/>
        </w:rPr>
        <w:t xml:space="preserve">décembre </w:t>
      </w:r>
      <w:r>
        <w:rPr>
          <w:lang w:val="fr-FR"/>
        </w:rPr>
        <w:t>2012</w:t>
      </w:r>
      <w:r w:rsidRPr="004A7EC4">
        <w:rPr>
          <w:lang w:val="fr-FR"/>
        </w:rPr>
        <w:t>.</w:t>
      </w:r>
    </w:p>
  </w:footnote>
  <w:footnote w:id="7">
    <w:p w14:paraId="411569F1" w14:textId="22651F35" w:rsidR="008962C4" w:rsidRPr="00DA10C1" w:rsidRDefault="008962C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DA10C1">
        <w:rPr>
          <w:lang w:val="fr-FR"/>
        </w:rPr>
        <w:t xml:space="preserve"> </w:t>
      </w:r>
      <w:r w:rsidRPr="00252634">
        <w:rPr>
          <w:lang w:val="fr-FR"/>
        </w:rPr>
        <w:t xml:space="preserve">Montants </w:t>
      </w:r>
      <w:r w:rsidRPr="004D762A">
        <w:rPr>
          <w:lang w:val="fr-FR"/>
        </w:rPr>
        <w:t xml:space="preserve">applicables depuis </w:t>
      </w:r>
      <w:r w:rsidRPr="004C405C">
        <w:rPr>
          <w:lang w:val="fr-FR"/>
        </w:rPr>
        <w:t xml:space="preserve">le </w:t>
      </w:r>
      <w:r w:rsidRPr="005D5CBC">
        <w:rPr>
          <w:lang w:val="fr-FR"/>
        </w:rPr>
        <w:t xml:space="preserve">1er </w:t>
      </w:r>
      <w:r w:rsidR="001F3F63">
        <w:rPr>
          <w:lang w:val="fr-FR"/>
        </w:rPr>
        <w:t>janvier 20</w:t>
      </w:r>
      <w:r w:rsidR="00E045FE">
        <w:rPr>
          <w:lang w:val="fr-FR"/>
        </w:rPr>
        <w:t>2</w:t>
      </w:r>
      <w:r w:rsidR="00BF7A42">
        <w:rPr>
          <w:lang w:val="fr-FR"/>
        </w:rPr>
        <w:t>2</w:t>
      </w:r>
      <w:r w:rsidRPr="005D5CBC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69E2" w14:textId="77777777" w:rsidR="00815C04" w:rsidRDefault="00815C04" w:rsidP="0060249E">
    <w:pPr>
      <w:pStyle w:val="HIFMaandelijkse"/>
      <w:rPr>
        <w:b/>
        <w:noProof/>
        <w:sz w:val="48"/>
        <w:szCs w:val="48"/>
        <w:lang w:val="en-US"/>
      </w:rPr>
    </w:pPr>
    <w:r w:rsidRPr="002628AA">
      <w:rPr>
        <w:b/>
        <w:noProof/>
        <w:sz w:val="48"/>
        <w:szCs w:val="48"/>
        <w:lang w:val="en-US"/>
      </w:rPr>
      <w:t>LEX4YOU</w:t>
    </w:r>
  </w:p>
  <w:p w14:paraId="411569E3" w14:textId="77777777" w:rsidR="00815C04" w:rsidRDefault="00815C04" w:rsidP="0060249E">
    <w:pPr>
      <w:pStyle w:val="HIFMaandelijkse"/>
      <w:rPr>
        <w:lang w:val="fr-BE"/>
      </w:rPr>
    </w:pPr>
    <w:r w:rsidRPr="002628AA">
      <w:rPr>
        <w:b/>
        <w:noProof/>
        <w:sz w:val="20"/>
        <w:lang w:val="en-US"/>
      </w:rPr>
      <w:t>Information juridique Securex</w:t>
    </w:r>
    <w:r w:rsidRPr="002628AA">
      <w:rPr>
        <w:b/>
        <w:sz w:val="48"/>
        <w:lang w:val="fr-BE"/>
      </w:rPr>
      <w:ptab w:relativeTo="margin" w:alignment="center" w:leader="none"/>
    </w:r>
    <w:r w:rsidRPr="002628AA">
      <w:rPr>
        <w:b/>
        <w:sz w:val="48"/>
        <w:lang w:val="fr-BE"/>
      </w:rPr>
      <w:ptab w:relativeTo="margin" w:alignment="right" w:leader="none"/>
    </w:r>
  </w:p>
  <w:p w14:paraId="411569E4" w14:textId="77777777" w:rsidR="00815C04" w:rsidRDefault="00815C04">
    <w:pPr>
      <w:pStyle w:val="HIFMaandelijkse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69E5" w14:textId="77777777" w:rsidR="00815C04" w:rsidRDefault="00815C04" w:rsidP="0060249E">
    <w:pPr>
      <w:pStyle w:val="HIFMaandelijkse"/>
      <w:rPr>
        <w:b/>
        <w:noProof/>
        <w:sz w:val="48"/>
        <w:szCs w:val="48"/>
        <w:lang w:val="en-US"/>
      </w:rPr>
    </w:pPr>
    <w:r w:rsidRPr="002628AA">
      <w:rPr>
        <w:b/>
        <w:noProof/>
        <w:sz w:val="48"/>
        <w:szCs w:val="48"/>
        <w:lang w:val="en-US"/>
      </w:rPr>
      <w:t>LEX4YOU</w:t>
    </w:r>
  </w:p>
  <w:p w14:paraId="411569E6" w14:textId="77777777" w:rsidR="00815C04" w:rsidRDefault="00815C04" w:rsidP="0060249E">
    <w:pPr>
      <w:pStyle w:val="HIFMaandelijkse"/>
      <w:rPr>
        <w:lang w:val="fr-BE"/>
      </w:rPr>
    </w:pPr>
    <w:r w:rsidRPr="002628AA">
      <w:rPr>
        <w:b/>
        <w:noProof/>
        <w:sz w:val="20"/>
        <w:lang w:val="en-US"/>
      </w:rPr>
      <w:t>Information juridique Securex</w:t>
    </w:r>
    <w:r w:rsidRPr="002628AA">
      <w:rPr>
        <w:b/>
        <w:sz w:val="48"/>
        <w:lang w:val="fr-BE"/>
      </w:rPr>
      <w:ptab w:relativeTo="margin" w:alignment="center" w:leader="none"/>
    </w:r>
    <w:r w:rsidRPr="002628AA">
      <w:rPr>
        <w:b/>
        <w:sz w:val="48"/>
        <w:lang w:val="fr-BE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69EB" w14:textId="77777777" w:rsidR="00815C04" w:rsidRDefault="00815C04">
    <w:pPr>
      <w:pStyle w:val="Header"/>
      <w:rPr>
        <w:lang w:val="fr-BE"/>
      </w:rPr>
    </w:pPr>
    <w:r>
      <w:rPr>
        <w:lang w:val="fr-BE"/>
      </w:rPr>
      <w:t>Références</w:t>
    </w:r>
  </w:p>
  <w:p w14:paraId="411569EC" w14:textId="77777777" w:rsidR="00815C04" w:rsidRDefault="00815C04">
    <w:pPr>
      <w:pStyle w:val="HIFMaandelijkse"/>
      <w:rPr>
        <w:lang w:val="fr-BE"/>
      </w:rPr>
    </w:pPr>
    <w:r>
      <w:rPr>
        <w:lang w:val="fr-BE"/>
      </w:rPr>
      <w:t>Bulletin mensuel édité par l’</w:t>
    </w:r>
    <w:proofErr w:type="spellStart"/>
    <w:r>
      <w:rPr>
        <w:lang w:val="fr-BE"/>
      </w:rPr>
      <w:t>a.s.b.l</w:t>
    </w:r>
    <w:proofErr w:type="spellEnd"/>
    <w:r>
      <w:rPr>
        <w:lang w:val="fr-BE"/>
      </w:rPr>
      <w:t>. Secrétariat Social Securex – rue de Genève 4 – 1140 Bruxelles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9E595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38B9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466BC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326CB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BADD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A00C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28D2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6ABA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32E5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E4A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9E0B46"/>
    <w:multiLevelType w:val="hybridMultilevel"/>
    <w:tmpl w:val="9C608442"/>
    <w:lvl w:ilvl="0" w:tplc="F384D4DC">
      <w:start w:val="1"/>
      <w:numFmt w:val="bullet"/>
      <w:lvlText w:val=""/>
      <w:lvlJc w:val="left"/>
      <w:pPr>
        <w:ind w:left="394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36081B13"/>
    <w:multiLevelType w:val="hybridMultilevel"/>
    <w:tmpl w:val="2C5E7F34"/>
    <w:lvl w:ilvl="0" w:tplc="D714B27E">
      <w:start w:val="1"/>
      <w:numFmt w:val="bullet"/>
      <w:lvlText w:val=""/>
      <w:lvlJc w:val="left"/>
      <w:pPr>
        <w:ind w:left="394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47AB2B87"/>
    <w:multiLevelType w:val="hybridMultilevel"/>
    <w:tmpl w:val="ACEC51AA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73285"/>
    <w:multiLevelType w:val="hybridMultilevel"/>
    <w:tmpl w:val="E8F6C2E0"/>
    <w:lvl w:ilvl="0" w:tplc="98600C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075CD"/>
    <w:multiLevelType w:val="hybridMultilevel"/>
    <w:tmpl w:val="1B2E2752"/>
    <w:lvl w:ilvl="0" w:tplc="60341B64">
      <w:start w:val="1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405DC"/>
    <w:multiLevelType w:val="hybridMultilevel"/>
    <w:tmpl w:val="E3C22F94"/>
    <w:lvl w:ilvl="0" w:tplc="FF74A1FC">
      <w:start w:val="1"/>
      <w:numFmt w:val="bullet"/>
      <w:pStyle w:val="Streep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A744B"/>
    <w:multiLevelType w:val="hybridMultilevel"/>
    <w:tmpl w:val="7C764FA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96172"/>
    <w:multiLevelType w:val="multilevel"/>
    <w:tmpl w:val="1964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6"/>
  </w:num>
  <w:num w:numId="14">
    <w:abstractNumId w:val="17"/>
  </w:num>
  <w:num w:numId="15">
    <w:abstractNumId w:val="13"/>
  </w:num>
  <w:num w:numId="16">
    <w:abstractNumId w:val="12"/>
  </w:num>
  <w:num w:numId="17">
    <w:abstractNumId w:val="11"/>
  </w:num>
  <w:num w:numId="1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de-DE" w:vendorID="9" w:dllVersion="512" w:checkStyle="1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47"/>
    <w:rsid w:val="00002779"/>
    <w:rsid w:val="00003787"/>
    <w:rsid w:val="00003800"/>
    <w:rsid w:val="00005873"/>
    <w:rsid w:val="00010595"/>
    <w:rsid w:val="0001736F"/>
    <w:rsid w:val="000267E3"/>
    <w:rsid w:val="00043651"/>
    <w:rsid w:val="000456A8"/>
    <w:rsid w:val="00050950"/>
    <w:rsid w:val="000511C5"/>
    <w:rsid w:val="00060134"/>
    <w:rsid w:val="00060D54"/>
    <w:rsid w:val="000677C2"/>
    <w:rsid w:val="00071D4E"/>
    <w:rsid w:val="00073F4C"/>
    <w:rsid w:val="000861A7"/>
    <w:rsid w:val="00086493"/>
    <w:rsid w:val="0009325F"/>
    <w:rsid w:val="00093D79"/>
    <w:rsid w:val="00095AB1"/>
    <w:rsid w:val="000962D4"/>
    <w:rsid w:val="000A1FAC"/>
    <w:rsid w:val="000A316F"/>
    <w:rsid w:val="000A5621"/>
    <w:rsid w:val="000A611B"/>
    <w:rsid w:val="000B59B1"/>
    <w:rsid w:val="000C0F1B"/>
    <w:rsid w:val="000C1696"/>
    <w:rsid w:val="000C39AB"/>
    <w:rsid w:val="000C7796"/>
    <w:rsid w:val="000C7BE1"/>
    <w:rsid w:val="000E0BA5"/>
    <w:rsid w:val="000E4D05"/>
    <w:rsid w:val="000E555F"/>
    <w:rsid w:val="000F19D5"/>
    <w:rsid w:val="000F292A"/>
    <w:rsid w:val="000F326A"/>
    <w:rsid w:val="000F60B8"/>
    <w:rsid w:val="00100980"/>
    <w:rsid w:val="00104D7D"/>
    <w:rsid w:val="001063C3"/>
    <w:rsid w:val="00107D75"/>
    <w:rsid w:val="00115FE2"/>
    <w:rsid w:val="00120B73"/>
    <w:rsid w:val="001212C7"/>
    <w:rsid w:val="00123B5B"/>
    <w:rsid w:val="00124592"/>
    <w:rsid w:val="0013204C"/>
    <w:rsid w:val="001324F3"/>
    <w:rsid w:val="00137A6F"/>
    <w:rsid w:val="00140974"/>
    <w:rsid w:val="00141C13"/>
    <w:rsid w:val="00143071"/>
    <w:rsid w:val="0014326C"/>
    <w:rsid w:val="001449EA"/>
    <w:rsid w:val="00146813"/>
    <w:rsid w:val="001506DC"/>
    <w:rsid w:val="00151904"/>
    <w:rsid w:val="00152034"/>
    <w:rsid w:val="00152456"/>
    <w:rsid w:val="001538CB"/>
    <w:rsid w:val="001568CC"/>
    <w:rsid w:val="00164240"/>
    <w:rsid w:val="00171A40"/>
    <w:rsid w:val="00173CF1"/>
    <w:rsid w:val="00177D43"/>
    <w:rsid w:val="001811DA"/>
    <w:rsid w:val="00181205"/>
    <w:rsid w:val="00181DC9"/>
    <w:rsid w:val="001966D5"/>
    <w:rsid w:val="001A09BD"/>
    <w:rsid w:val="001A6488"/>
    <w:rsid w:val="001A7D74"/>
    <w:rsid w:val="001B0058"/>
    <w:rsid w:val="001B1C00"/>
    <w:rsid w:val="001B2C5E"/>
    <w:rsid w:val="001B3678"/>
    <w:rsid w:val="001B6158"/>
    <w:rsid w:val="001C1E7A"/>
    <w:rsid w:val="001C2474"/>
    <w:rsid w:val="001C493B"/>
    <w:rsid w:val="001C5628"/>
    <w:rsid w:val="001D4180"/>
    <w:rsid w:val="001D6A3D"/>
    <w:rsid w:val="001D7C85"/>
    <w:rsid w:val="001E1F75"/>
    <w:rsid w:val="001E1FDE"/>
    <w:rsid w:val="001E249C"/>
    <w:rsid w:val="001E291D"/>
    <w:rsid w:val="001F2657"/>
    <w:rsid w:val="001F3F63"/>
    <w:rsid w:val="001F481A"/>
    <w:rsid w:val="001F63FC"/>
    <w:rsid w:val="001F6605"/>
    <w:rsid w:val="001F77E7"/>
    <w:rsid w:val="00201852"/>
    <w:rsid w:val="00202D62"/>
    <w:rsid w:val="0020769F"/>
    <w:rsid w:val="00211332"/>
    <w:rsid w:val="00215161"/>
    <w:rsid w:val="00222CD2"/>
    <w:rsid w:val="00227CFE"/>
    <w:rsid w:val="002422C0"/>
    <w:rsid w:val="002442D9"/>
    <w:rsid w:val="00254C32"/>
    <w:rsid w:val="00260453"/>
    <w:rsid w:val="002627B3"/>
    <w:rsid w:val="00264432"/>
    <w:rsid w:val="00264EC1"/>
    <w:rsid w:val="002679EB"/>
    <w:rsid w:val="00271230"/>
    <w:rsid w:val="00272854"/>
    <w:rsid w:val="0027692A"/>
    <w:rsid w:val="002771F5"/>
    <w:rsid w:val="0028367C"/>
    <w:rsid w:val="00290D75"/>
    <w:rsid w:val="00292727"/>
    <w:rsid w:val="00295FCC"/>
    <w:rsid w:val="00296F93"/>
    <w:rsid w:val="002A0BDC"/>
    <w:rsid w:val="002A31DA"/>
    <w:rsid w:val="002A3369"/>
    <w:rsid w:val="002B27E4"/>
    <w:rsid w:val="002B7498"/>
    <w:rsid w:val="002C3E02"/>
    <w:rsid w:val="002C470B"/>
    <w:rsid w:val="002C7C9A"/>
    <w:rsid w:val="002D20BF"/>
    <w:rsid w:val="002D2C15"/>
    <w:rsid w:val="002D3487"/>
    <w:rsid w:val="002D58E8"/>
    <w:rsid w:val="002D5D3C"/>
    <w:rsid w:val="002D5F35"/>
    <w:rsid w:val="002D6872"/>
    <w:rsid w:val="002D7D21"/>
    <w:rsid w:val="002E0366"/>
    <w:rsid w:val="002E0CFD"/>
    <w:rsid w:val="002E218A"/>
    <w:rsid w:val="002E68E6"/>
    <w:rsid w:val="002F0A39"/>
    <w:rsid w:val="002F289C"/>
    <w:rsid w:val="002F3055"/>
    <w:rsid w:val="00300286"/>
    <w:rsid w:val="003015A5"/>
    <w:rsid w:val="00301D91"/>
    <w:rsid w:val="00303082"/>
    <w:rsid w:val="00304FE3"/>
    <w:rsid w:val="003120E2"/>
    <w:rsid w:val="00312789"/>
    <w:rsid w:val="00320917"/>
    <w:rsid w:val="00333835"/>
    <w:rsid w:val="0033484C"/>
    <w:rsid w:val="00335ADA"/>
    <w:rsid w:val="00340637"/>
    <w:rsid w:val="00342EE6"/>
    <w:rsid w:val="00343072"/>
    <w:rsid w:val="003461BD"/>
    <w:rsid w:val="00355FD9"/>
    <w:rsid w:val="00362D81"/>
    <w:rsid w:val="003635D0"/>
    <w:rsid w:val="003706CD"/>
    <w:rsid w:val="00371018"/>
    <w:rsid w:val="00382544"/>
    <w:rsid w:val="00382C57"/>
    <w:rsid w:val="00383629"/>
    <w:rsid w:val="00386466"/>
    <w:rsid w:val="0038772E"/>
    <w:rsid w:val="00387BB4"/>
    <w:rsid w:val="00387E6E"/>
    <w:rsid w:val="00387F0C"/>
    <w:rsid w:val="003939F0"/>
    <w:rsid w:val="00395281"/>
    <w:rsid w:val="0039598D"/>
    <w:rsid w:val="003959CD"/>
    <w:rsid w:val="00396150"/>
    <w:rsid w:val="003963D0"/>
    <w:rsid w:val="003A2D3D"/>
    <w:rsid w:val="003B04CA"/>
    <w:rsid w:val="003B7E93"/>
    <w:rsid w:val="003C72C2"/>
    <w:rsid w:val="003D088D"/>
    <w:rsid w:val="003D16E6"/>
    <w:rsid w:val="003D3C93"/>
    <w:rsid w:val="003D3E60"/>
    <w:rsid w:val="003E25F5"/>
    <w:rsid w:val="003E3B12"/>
    <w:rsid w:val="003E5B45"/>
    <w:rsid w:val="003E7347"/>
    <w:rsid w:val="003E7AA9"/>
    <w:rsid w:val="003F435C"/>
    <w:rsid w:val="003F739B"/>
    <w:rsid w:val="003F7FAE"/>
    <w:rsid w:val="004012A0"/>
    <w:rsid w:val="00407CB5"/>
    <w:rsid w:val="00412E5F"/>
    <w:rsid w:val="00414C2A"/>
    <w:rsid w:val="004153EB"/>
    <w:rsid w:val="004228C7"/>
    <w:rsid w:val="004262B3"/>
    <w:rsid w:val="004321D2"/>
    <w:rsid w:val="00433BD3"/>
    <w:rsid w:val="004424D1"/>
    <w:rsid w:val="00447B2D"/>
    <w:rsid w:val="00447E2D"/>
    <w:rsid w:val="0045358F"/>
    <w:rsid w:val="00454D70"/>
    <w:rsid w:val="00466E4B"/>
    <w:rsid w:val="0047699E"/>
    <w:rsid w:val="00477364"/>
    <w:rsid w:val="00486061"/>
    <w:rsid w:val="00486757"/>
    <w:rsid w:val="00492BDC"/>
    <w:rsid w:val="00494559"/>
    <w:rsid w:val="0049557A"/>
    <w:rsid w:val="004A0A9C"/>
    <w:rsid w:val="004A5FB7"/>
    <w:rsid w:val="004B04BA"/>
    <w:rsid w:val="004B1391"/>
    <w:rsid w:val="004B17DC"/>
    <w:rsid w:val="004B2059"/>
    <w:rsid w:val="004B4151"/>
    <w:rsid w:val="004B701A"/>
    <w:rsid w:val="004C2195"/>
    <w:rsid w:val="004C405C"/>
    <w:rsid w:val="004C4DFE"/>
    <w:rsid w:val="004D675C"/>
    <w:rsid w:val="004D762A"/>
    <w:rsid w:val="004E0649"/>
    <w:rsid w:val="004E169E"/>
    <w:rsid w:val="004E183D"/>
    <w:rsid w:val="004E5480"/>
    <w:rsid w:val="004E6432"/>
    <w:rsid w:val="004E6938"/>
    <w:rsid w:val="004F10DE"/>
    <w:rsid w:val="004F2467"/>
    <w:rsid w:val="004F3455"/>
    <w:rsid w:val="004F6ADC"/>
    <w:rsid w:val="004F6AEE"/>
    <w:rsid w:val="004F730A"/>
    <w:rsid w:val="00500232"/>
    <w:rsid w:val="005021CB"/>
    <w:rsid w:val="00505B88"/>
    <w:rsid w:val="0050745F"/>
    <w:rsid w:val="00507872"/>
    <w:rsid w:val="00516EE2"/>
    <w:rsid w:val="0051706D"/>
    <w:rsid w:val="0051713A"/>
    <w:rsid w:val="00520FDA"/>
    <w:rsid w:val="005212DA"/>
    <w:rsid w:val="005212FA"/>
    <w:rsid w:val="00526319"/>
    <w:rsid w:val="005331A2"/>
    <w:rsid w:val="00535B65"/>
    <w:rsid w:val="0053722C"/>
    <w:rsid w:val="0054591F"/>
    <w:rsid w:val="00554FBE"/>
    <w:rsid w:val="00555955"/>
    <w:rsid w:val="00560092"/>
    <w:rsid w:val="005651CA"/>
    <w:rsid w:val="0056679B"/>
    <w:rsid w:val="005746A3"/>
    <w:rsid w:val="005754B2"/>
    <w:rsid w:val="005758F9"/>
    <w:rsid w:val="00576AAF"/>
    <w:rsid w:val="005775D9"/>
    <w:rsid w:val="00583398"/>
    <w:rsid w:val="005853CF"/>
    <w:rsid w:val="00591C58"/>
    <w:rsid w:val="00592820"/>
    <w:rsid w:val="00593498"/>
    <w:rsid w:val="00595651"/>
    <w:rsid w:val="005A1606"/>
    <w:rsid w:val="005A63AE"/>
    <w:rsid w:val="005B0767"/>
    <w:rsid w:val="005B2286"/>
    <w:rsid w:val="005B67C1"/>
    <w:rsid w:val="005B7B69"/>
    <w:rsid w:val="005D0881"/>
    <w:rsid w:val="005D45FB"/>
    <w:rsid w:val="005D5CBC"/>
    <w:rsid w:val="005E064D"/>
    <w:rsid w:val="005E7F55"/>
    <w:rsid w:val="005F150B"/>
    <w:rsid w:val="005F75C4"/>
    <w:rsid w:val="005F7A3A"/>
    <w:rsid w:val="0060249E"/>
    <w:rsid w:val="00604246"/>
    <w:rsid w:val="00604647"/>
    <w:rsid w:val="00616B1A"/>
    <w:rsid w:val="006230A1"/>
    <w:rsid w:val="00624D8A"/>
    <w:rsid w:val="00625D81"/>
    <w:rsid w:val="0063079A"/>
    <w:rsid w:val="00635A09"/>
    <w:rsid w:val="00636DB5"/>
    <w:rsid w:val="006370BE"/>
    <w:rsid w:val="0063716B"/>
    <w:rsid w:val="00637E21"/>
    <w:rsid w:val="00640394"/>
    <w:rsid w:val="00642C2E"/>
    <w:rsid w:val="00644FE9"/>
    <w:rsid w:val="006462B9"/>
    <w:rsid w:val="00650448"/>
    <w:rsid w:val="0067308C"/>
    <w:rsid w:val="00673DB5"/>
    <w:rsid w:val="006809A1"/>
    <w:rsid w:val="0068152B"/>
    <w:rsid w:val="006907EC"/>
    <w:rsid w:val="00690BD2"/>
    <w:rsid w:val="00691806"/>
    <w:rsid w:val="00692614"/>
    <w:rsid w:val="0069509F"/>
    <w:rsid w:val="00697B8A"/>
    <w:rsid w:val="006A0ED3"/>
    <w:rsid w:val="006A39D1"/>
    <w:rsid w:val="006A3E11"/>
    <w:rsid w:val="006B02E1"/>
    <w:rsid w:val="006B1A1B"/>
    <w:rsid w:val="006B47C0"/>
    <w:rsid w:val="006B62DB"/>
    <w:rsid w:val="006B733A"/>
    <w:rsid w:val="006C03CC"/>
    <w:rsid w:val="006C4689"/>
    <w:rsid w:val="006C76EF"/>
    <w:rsid w:val="006D3A72"/>
    <w:rsid w:val="006D3B4C"/>
    <w:rsid w:val="006D3CE6"/>
    <w:rsid w:val="006D5AB4"/>
    <w:rsid w:val="006D5D6E"/>
    <w:rsid w:val="006E22E3"/>
    <w:rsid w:val="006E3A20"/>
    <w:rsid w:val="006E3C4D"/>
    <w:rsid w:val="006E6852"/>
    <w:rsid w:val="006F4798"/>
    <w:rsid w:val="006F4C2A"/>
    <w:rsid w:val="006F4DEA"/>
    <w:rsid w:val="006F6B2F"/>
    <w:rsid w:val="006F7B15"/>
    <w:rsid w:val="00700A64"/>
    <w:rsid w:val="00703F29"/>
    <w:rsid w:val="00710F01"/>
    <w:rsid w:val="00713E10"/>
    <w:rsid w:val="007153B4"/>
    <w:rsid w:val="0071588D"/>
    <w:rsid w:val="007166AC"/>
    <w:rsid w:val="00717C56"/>
    <w:rsid w:val="00723381"/>
    <w:rsid w:val="0074658A"/>
    <w:rsid w:val="007479B6"/>
    <w:rsid w:val="00757FC4"/>
    <w:rsid w:val="007605F7"/>
    <w:rsid w:val="007617B8"/>
    <w:rsid w:val="00761E2B"/>
    <w:rsid w:val="00764596"/>
    <w:rsid w:val="00766EBE"/>
    <w:rsid w:val="00767876"/>
    <w:rsid w:val="0077689E"/>
    <w:rsid w:val="00776E13"/>
    <w:rsid w:val="00777820"/>
    <w:rsid w:val="00786F5B"/>
    <w:rsid w:val="007915F3"/>
    <w:rsid w:val="0079184F"/>
    <w:rsid w:val="00796399"/>
    <w:rsid w:val="007971E8"/>
    <w:rsid w:val="007A3D8D"/>
    <w:rsid w:val="007A3EB6"/>
    <w:rsid w:val="007A5708"/>
    <w:rsid w:val="007B210E"/>
    <w:rsid w:val="007B6CC2"/>
    <w:rsid w:val="007C1A86"/>
    <w:rsid w:val="007C270D"/>
    <w:rsid w:val="007C6098"/>
    <w:rsid w:val="007D0A99"/>
    <w:rsid w:val="007D1B2B"/>
    <w:rsid w:val="007D4D36"/>
    <w:rsid w:val="007D65C7"/>
    <w:rsid w:val="007D75D2"/>
    <w:rsid w:val="007E5961"/>
    <w:rsid w:val="007F1E31"/>
    <w:rsid w:val="007F38E1"/>
    <w:rsid w:val="007F5D78"/>
    <w:rsid w:val="007F6B70"/>
    <w:rsid w:val="008027F7"/>
    <w:rsid w:val="00803E9D"/>
    <w:rsid w:val="00810EEC"/>
    <w:rsid w:val="00811F87"/>
    <w:rsid w:val="00812E3F"/>
    <w:rsid w:val="008133B3"/>
    <w:rsid w:val="00813B8D"/>
    <w:rsid w:val="00815536"/>
    <w:rsid w:val="0081574A"/>
    <w:rsid w:val="00815C04"/>
    <w:rsid w:val="0081764D"/>
    <w:rsid w:val="0082195F"/>
    <w:rsid w:val="008219A5"/>
    <w:rsid w:val="00832CB4"/>
    <w:rsid w:val="00832D2F"/>
    <w:rsid w:val="00842256"/>
    <w:rsid w:val="008441FB"/>
    <w:rsid w:val="00847840"/>
    <w:rsid w:val="00853512"/>
    <w:rsid w:val="008542FD"/>
    <w:rsid w:val="00855032"/>
    <w:rsid w:val="008561EA"/>
    <w:rsid w:val="00856A45"/>
    <w:rsid w:val="00857015"/>
    <w:rsid w:val="008570E3"/>
    <w:rsid w:val="008601CF"/>
    <w:rsid w:val="008606FF"/>
    <w:rsid w:val="008615A6"/>
    <w:rsid w:val="008639C0"/>
    <w:rsid w:val="00864267"/>
    <w:rsid w:val="00867978"/>
    <w:rsid w:val="00871CA6"/>
    <w:rsid w:val="00873257"/>
    <w:rsid w:val="0087476F"/>
    <w:rsid w:val="008762A8"/>
    <w:rsid w:val="008801B9"/>
    <w:rsid w:val="008805D6"/>
    <w:rsid w:val="00882ED0"/>
    <w:rsid w:val="008839B4"/>
    <w:rsid w:val="00885581"/>
    <w:rsid w:val="0088640E"/>
    <w:rsid w:val="00893C54"/>
    <w:rsid w:val="008962C4"/>
    <w:rsid w:val="008A478D"/>
    <w:rsid w:val="008A512A"/>
    <w:rsid w:val="008B12E9"/>
    <w:rsid w:val="008B1AE6"/>
    <w:rsid w:val="008B5112"/>
    <w:rsid w:val="008B5567"/>
    <w:rsid w:val="008B5BD6"/>
    <w:rsid w:val="008B7005"/>
    <w:rsid w:val="008C13FD"/>
    <w:rsid w:val="008D039E"/>
    <w:rsid w:val="008D0B91"/>
    <w:rsid w:val="008D4FE2"/>
    <w:rsid w:val="008D5087"/>
    <w:rsid w:val="008E0AA5"/>
    <w:rsid w:val="008E541E"/>
    <w:rsid w:val="008E7660"/>
    <w:rsid w:val="008E7EEF"/>
    <w:rsid w:val="008F0D1C"/>
    <w:rsid w:val="008F36D3"/>
    <w:rsid w:val="008F4863"/>
    <w:rsid w:val="00902DBA"/>
    <w:rsid w:val="009045D0"/>
    <w:rsid w:val="00907608"/>
    <w:rsid w:val="00907AFA"/>
    <w:rsid w:val="00910041"/>
    <w:rsid w:val="0091559B"/>
    <w:rsid w:val="00915A71"/>
    <w:rsid w:val="00915FFC"/>
    <w:rsid w:val="00920F47"/>
    <w:rsid w:val="00922779"/>
    <w:rsid w:val="00923A9A"/>
    <w:rsid w:val="009275F6"/>
    <w:rsid w:val="00930071"/>
    <w:rsid w:val="009315F3"/>
    <w:rsid w:val="00935549"/>
    <w:rsid w:val="00935F31"/>
    <w:rsid w:val="00937A9F"/>
    <w:rsid w:val="0094188D"/>
    <w:rsid w:val="009506DC"/>
    <w:rsid w:val="00951AF5"/>
    <w:rsid w:val="0096069B"/>
    <w:rsid w:val="0096194E"/>
    <w:rsid w:val="00967057"/>
    <w:rsid w:val="009677C3"/>
    <w:rsid w:val="0097189F"/>
    <w:rsid w:val="009725A5"/>
    <w:rsid w:val="00973C8A"/>
    <w:rsid w:val="00973EC9"/>
    <w:rsid w:val="00974E71"/>
    <w:rsid w:val="00977ED2"/>
    <w:rsid w:val="0098056E"/>
    <w:rsid w:val="00991186"/>
    <w:rsid w:val="00991648"/>
    <w:rsid w:val="009928D6"/>
    <w:rsid w:val="00994CED"/>
    <w:rsid w:val="009A7E4B"/>
    <w:rsid w:val="009B0344"/>
    <w:rsid w:val="009B463A"/>
    <w:rsid w:val="009B64A5"/>
    <w:rsid w:val="009B7F8D"/>
    <w:rsid w:val="009C362B"/>
    <w:rsid w:val="009C5F10"/>
    <w:rsid w:val="009D023C"/>
    <w:rsid w:val="009D135C"/>
    <w:rsid w:val="009D2779"/>
    <w:rsid w:val="009E4698"/>
    <w:rsid w:val="009E4EFB"/>
    <w:rsid w:val="009E5D92"/>
    <w:rsid w:val="009F0DCC"/>
    <w:rsid w:val="009F1F1D"/>
    <w:rsid w:val="00A00C48"/>
    <w:rsid w:val="00A05264"/>
    <w:rsid w:val="00A062FC"/>
    <w:rsid w:val="00A06648"/>
    <w:rsid w:val="00A10B91"/>
    <w:rsid w:val="00A1312C"/>
    <w:rsid w:val="00A16FD1"/>
    <w:rsid w:val="00A217D1"/>
    <w:rsid w:val="00A227CF"/>
    <w:rsid w:val="00A30052"/>
    <w:rsid w:val="00A3719D"/>
    <w:rsid w:val="00A47EB3"/>
    <w:rsid w:val="00A52036"/>
    <w:rsid w:val="00A61553"/>
    <w:rsid w:val="00A65D5C"/>
    <w:rsid w:val="00A73D53"/>
    <w:rsid w:val="00A75126"/>
    <w:rsid w:val="00A8006A"/>
    <w:rsid w:val="00A802A8"/>
    <w:rsid w:val="00A817C4"/>
    <w:rsid w:val="00A850A5"/>
    <w:rsid w:val="00A86513"/>
    <w:rsid w:val="00A8680B"/>
    <w:rsid w:val="00A93CF5"/>
    <w:rsid w:val="00AA1B74"/>
    <w:rsid w:val="00AA776A"/>
    <w:rsid w:val="00AB39F9"/>
    <w:rsid w:val="00AB4905"/>
    <w:rsid w:val="00AB6221"/>
    <w:rsid w:val="00AC136C"/>
    <w:rsid w:val="00AC195F"/>
    <w:rsid w:val="00AC3D7E"/>
    <w:rsid w:val="00AC501E"/>
    <w:rsid w:val="00AC62FF"/>
    <w:rsid w:val="00AC7D5F"/>
    <w:rsid w:val="00AD08D6"/>
    <w:rsid w:val="00AD1E6D"/>
    <w:rsid w:val="00AE45F6"/>
    <w:rsid w:val="00AE72D9"/>
    <w:rsid w:val="00AF30AE"/>
    <w:rsid w:val="00AF6821"/>
    <w:rsid w:val="00B0026A"/>
    <w:rsid w:val="00B0206B"/>
    <w:rsid w:val="00B02B81"/>
    <w:rsid w:val="00B1129A"/>
    <w:rsid w:val="00B1231F"/>
    <w:rsid w:val="00B1244D"/>
    <w:rsid w:val="00B20BBA"/>
    <w:rsid w:val="00B21960"/>
    <w:rsid w:val="00B226A1"/>
    <w:rsid w:val="00B25565"/>
    <w:rsid w:val="00B307A7"/>
    <w:rsid w:val="00B30E4D"/>
    <w:rsid w:val="00B335C0"/>
    <w:rsid w:val="00B364C3"/>
    <w:rsid w:val="00B365EA"/>
    <w:rsid w:val="00B429D7"/>
    <w:rsid w:val="00B4360F"/>
    <w:rsid w:val="00B4531C"/>
    <w:rsid w:val="00B5566B"/>
    <w:rsid w:val="00B656F3"/>
    <w:rsid w:val="00B701F3"/>
    <w:rsid w:val="00B7490A"/>
    <w:rsid w:val="00B75D03"/>
    <w:rsid w:val="00B929A1"/>
    <w:rsid w:val="00B94211"/>
    <w:rsid w:val="00B94B31"/>
    <w:rsid w:val="00B951BE"/>
    <w:rsid w:val="00B96439"/>
    <w:rsid w:val="00B973D3"/>
    <w:rsid w:val="00B9748B"/>
    <w:rsid w:val="00BA044C"/>
    <w:rsid w:val="00BA0E14"/>
    <w:rsid w:val="00BA0EAD"/>
    <w:rsid w:val="00BB082A"/>
    <w:rsid w:val="00BB4CEE"/>
    <w:rsid w:val="00BB6376"/>
    <w:rsid w:val="00BB6A7B"/>
    <w:rsid w:val="00BC2546"/>
    <w:rsid w:val="00BC48B9"/>
    <w:rsid w:val="00BC4908"/>
    <w:rsid w:val="00BD3B85"/>
    <w:rsid w:val="00BD600B"/>
    <w:rsid w:val="00BD6E90"/>
    <w:rsid w:val="00BE2405"/>
    <w:rsid w:val="00BE3AD6"/>
    <w:rsid w:val="00BF4C18"/>
    <w:rsid w:val="00BF7A42"/>
    <w:rsid w:val="00C00546"/>
    <w:rsid w:val="00C04257"/>
    <w:rsid w:val="00C13881"/>
    <w:rsid w:val="00C154C6"/>
    <w:rsid w:val="00C16F30"/>
    <w:rsid w:val="00C21CB6"/>
    <w:rsid w:val="00C41CC7"/>
    <w:rsid w:val="00C450A0"/>
    <w:rsid w:val="00C45201"/>
    <w:rsid w:val="00C45281"/>
    <w:rsid w:val="00C5335A"/>
    <w:rsid w:val="00C56C5F"/>
    <w:rsid w:val="00C60061"/>
    <w:rsid w:val="00C618EE"/>
    <w:rsid w:val="00C65A0F"/>
    <w:rsid w:val="00C7007A"/>
    <w:rsid w:val="00C7297C"/>
    <w:rsid w:val="00C76B93"/>
    <w:rsid w:val="00C7742D"/>
    <w:rsid w:val="00C8136B"/>
    <w:rsid w:val="00C8242A"/>
    <w:rsid w:val="00C82DB3"/>
    <w:rsid w:val="00C859D8"/>
    <w:rsid w:val="00C86E1E"/>
    <w:rsid w:val="00C95103"/>
    <w:rsid w:val="00CA6E87"/>
    <w:rsid w:val="00CB3A38"/>
    <w:rsid w:val="00CB3AF9"/>
    <w:rsid w:val="00CC0D9A"/>
    <w:rsid w:val="00CC204A"/>
    <w:rsid w:val="00CC26CF"/>
    <w:rsid w:val="00CC4BB8"/>
    <w:rsid w:val="00CC4E27"/>
    <w:rsid w:val="00CD2006"/>
    <w:rsid w:val="00CD264C"/>
    <w:rsid w:val="00CE3EC6"/>
    <w:rsid w:val="00CE44D9"/>
    <w:rsid w:val="00CE49D3"/>
    <w:rsid w:val="00CE5B92"/>
    <w:rsid w:val="00CE6DCE"/>
    <w:rsid w:val="00CE6E55"/>
    <w:rsid w:val="00CE79F6"/>
    <w:rsid w:val="00CF4346"/>
    <w:rsid w:val="00CF7510"/>
    <w:rsid w:val="00D02360"/>
    <w:rsid w:val="00D03D8C"/>
    <w:rsid w:val="00D04431"/>
    <w:rsid w:val="00D04A0C"/>
    <w:rsid w:val="00D07D93"/>
    <w:rsid w:val="00D124CC"/>
    <w:rsid w:val="00D17AE3"/>
    <w:rsid w:val="00D23BCA"/>
    <w:rsid w:val="00D24E91"/>
    <w:rsid w:val="00D25D3F"/>
    <w:rsid w:val="00D26905"/>
    <w:rsid w:val="00D2742A"/>
    <w:rsid w:val="00D27526"/>
    <w:rsid w:val="00D30584"/>
    <w:rsid w:val="00D34F26"/>
    <w:rsid w:val="00D4095C"/>
    <w:rsid w:val="00D424A1"/>
    <w:rsid w:val="00D4480F"/>
    <w:rsid w:val="00D47CA4"/>
    <w:rsid w:val="00D56F14"/>
    <w:rsid w:val="00D63CB8"/>
    <w:rsid w:val="00D6551D"/>
    <w:rsid w:val="00D672C1"/>
    <w:rsid w:val="00D70111"/>
    <w:rsid w:val="00D72D86"/>
    <w:rsid w:val="00D75A8E"/>
    <w:rsid w:val="00D7626A"/>
    <w:rsid w:val="00D76ACF"/>
    <w:rsid w:val="00D82E3F"/>
    <w:rsid w:val="00D93963"/>
    <w:rsid w:val="00D953A9"/>
    <w:rsid w:val="00DA0B87"/>
    <w:rsid w:val="00DA10C1"/>
    <w:rsid w:val="00DA4BEB"/>
    <w:rsid w:val="00DA6073"/>
    <w:rsid w:val="00DA75F6"/>
    <w:rsid w:val="00DA77AC"/>
    <w:rsid w:val="00DB1ABA"/>
    <w:rsid w:val="00DB3150"/>
    <w:rsid w:val="00DB31AF"/>
    <w:rsid w:val="00DB583E"/>
    <w:rsid w:val="00DB76F9"/>
    <w:rsid w:val="00DC5F97"/>
    <w:rsid w:val="00DC6DC4"/>
    <w:rsid w:val="00DC743F"/>
    <w:rsid w:val="00DC7FB1"/>
    <w:rsid w:val="00DD3AA7"/>
    <w:rsid w:val="00DD403C"/>
    <w:rsid w:val="00DD6565"/>
    <w:rsid w:val="00DD6B1A"/>
    <w:rsid w:val="00DE4443"/>
    <w:rsid w:val="00DE70E7"/>
    <w:rsid w:val="00E00B35"/>
    <w:rsid w:val="00E019A4"/>
    <w:rsid w:val="00E023E1"/>
    <w:rsid w:val="00E024D6"/>
    <w:rsid w:val="00E045FE"/>
    <w:rsid w:val="00E04621"/>
    <w:rsid w:val="00E046FE"/>
    <w:rsid w:val="00E13549"/>
    <w:rsid w:val="00E15CD3"/>
    <w:rsid w:val="00E176CE"/>
    <w:rsid w:val="00E17F5F"/>
    <w:rsid w:val="00E22488"/>
    <w:rsid w:val="00E26D3D"/>
    <w:rsid w:val="00E3267F"/>
    <w:rsid w:val="00E3365E"/>
    <w:rsid w:val="00E33805"/>
    <w:rsid w:val="00E35EE9"/>
    <w:rsid w:val="00E37344"/>
    <w:rsid w:val="00E41959"/>
    <w:rsid w:val="00E43731"/>
    <w:rsid w:val="00E46B47"/>
    <w:rsid w:val="00E61177"/>
    <w:rsid w:val="00E63B43"/>
    <w:rsid w:val="00E63C13"/>
    <w:rsid w:val="00E6416A"/>
    <w:rsid w:val="00E662EA"/>
    <w:rsid w:val="00E701E7"/>
    <w:rsid w:val="00E81210"/>
    <w:rsid w:val="00E8251E"/>
    <w:rsid w:val="00E84CD6"/>
    <w:rsid w:val="00E85412"/>
    <w:rsid w:val="00E87977"/>
    <w:rsid w:val="00E90E55"/>
    <w:rsid w:val="00E92E77"/>
    <w:rsid w:val="00E93B39"/>
    <w:rsid w:val="00E93C28"/>
    <w:rsid w:val="00E94CF9"/>
    <w:rsid w:val="00E94DFC"/>
    <w:rsid w:val="00E952F8"/>
    <w:rsid w:val="00E96AB4"/>
    <w:rsid w:val="00EA10F5"/>
    <w:rsid w:val="00EA13DB"/>
    <w:rsid w:val="00EA1ABA"/>
    <w:rsid w:val="00EA4CAF"/>
    <w:rsid w:val="00EA6268"/>
    <w:rsid w:val="00EB4721"/>
    <w:rsid w:val="00EB5D21"/>
    <w:rsid w:val="00EC03BE"/>
    <w:rsid w:val="00EC3DD8"/>
    <w:rsid w:val="00EC5BE2"/>
    <w:rsid w:val="00EC7477"/>
    <w:rsid w:val="00ED1249"/>
    <w:rsid w:val="00ED1FCC"/>
    <w:rsid w:val="00EE4255"/>
    <w:rsid w:val="00EF004B"/>
    <w:rsid w:val="00F06CDD"/>
    <w:rsid w:val="00F0721A"/>
    <w:rsid w:val="00F13861"/>
    <w:rsid w:val="00F25607"/>
    <w:rsid w:val="00F330BF"/>
    <w:rsid w:val="00F34547"/>
    <w:rsid w:val="00F34960"/>
    <w:rsid w:val="00F34B08"/>
    <w:rsid w:val="00F35A4B"/>
    <w:rsid w:val="00F41F9B"/>
    <w:rsid w:val="00F458DA"/>
    <w:rsid w:val="00F516BE"/>
    <w:rsid w:val="00F529C7"/>
    <w:rsid w:val="00F571AD"/>
    <w:rsid w:val="00F62F34"/>
    <w:rsid w:val="00F73688"/>
    <w:rsid w:val="00F776A2"/>
    <w:rsid w:val="00F80EB5"/>
    <w:rsid w:val="00F80EEE"/>
    <w:rsid w:val="00F862A4"/>
    <w:rsid w:val="00F920A9"/>
    <w:rsid w:val="00F923F9"/>
    <w:rsid w:val="00F94B04"/>
    <w:rsid w:val="00F94D28"/>
    <w:rsid w:val="00FA0923"/>
    <w:rsid w:val="00FA0F5D"/>
    <w:rsid w:val="00FA7814"/>
    <w:rsid w:val="00FB5721"/>
    <w:rsid w:val="00FC752D"/>
    <w:rsid w:val="00FE0ED9"/>
    <w:rsid w:val="00FE5AD7"/>
    <w:rsid w:val="00FE5B49"/>
    <w:rsid w:val="00FE680F"/>
    <w:rsid w:val="00FE7672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156944"/>
  <w15:docId w15:val="{3B4A0C99-42C6-447F-B6C2-7C93F45A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3B3"/>
    <w:rPr>
      <w:rFonts w:ascii="Arial" w:hAnsi="Arial"/>
      <w:lang w:val="nl-NL" w:eastAsia="en-US"/>
    </w:rPr>
  </w:style>
  <w:style w:type="paragraph" w:styleId="Heading1">
    <w:name w:val="heading 1"/>
    <w:basedOn w:val="Normal"/>
    <w:next w:val="Normal"/>
    <w:qFormat/>
    <w:rsid w:val="008133B3"/>
    <w:pPr>
      <w:keepNext/>
      <w:pBdr>
        <w:top w:val="single" w:sz="6" w:space="1" w:color="0000FF"/>
        <w:bottom w:val="single" w:sz="6" w:space="1" w:color="0000FF"/>
      </w:pBdr>
      <w:spacing w:before="240" w:after="480"/>
      <w:jc w:val="center"/>
      <w:outlineLvl w:val="0"/>
    </w:pPr>
    <w:rPr>
      <w:b/>
      <w:color w:val="0000FF"/>
      <w:kern w:val="28"/>
      <w:sz w:val="28"/>
    </w:rPr>
  </w:style>
  <w:style w:type="paragraph" w:styleId="Heading2">
    <w:name w:val="heading 2"/>
    <w:basedOn w:val="Normal"/>
    <w:next w:val="Normal"/>
    <w:qFormat/>
    <w:rsid w:val="008133B3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8133B3"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8133B3"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8133B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133B3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8133B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133B3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8133B3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FMaandelijkse">
    <w:name w:val="HI_F_Maandelijkse"/>
    <w:basedOn w:val="Header"/>
    <w:rsid w:val="008133B3"/>
    <w:pPr>
      <w:pBdr>
        <w:bottom w:val="single" w:sz="6" w:space="1" w:color="auto"/>
      </w:pBdr>
    </w:pPr>
    <w:rPr>
      <w:b w:val="0"/>
      <w:sz w:val="16"/>
    </w:rPr>
  </w:style>
  <w:style w:type="paragraph" w:styleId="Header">
    <w:name w:val="header"/>
    <w:basedOn w:val="Normal"/>
    <w:rsid w:val="008133B3"/>
    <w:pPr>
      <w:tabs>
        <w:tab w:val="center" w:pos="4153"/>
        <w:tab w:val="right" w:pos="8306"/>
      </w:tabs>
    </w:pPr>
    <w:rPr>
      <w:b/>
      <w:sz w:val="48"/>
    </w:rPr>
  </w:style>
  <w:style w:type="paragraph" w:styleId="Footer">
    <w:name w:val="footer"/>
    <w:basedOn w:val="Normal"/>
    <w:rsid w:val="008133B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133B3"/>
  </w:style>
  <w:style w:type="paragraph" w:customStyle="1" w:styleId="HIFTitre1">
    <w:name w:val="HI_F_Titre1"/>
    <w:basedOn w:val="Normal"/>
    <w:rsid w:val="008133B3"/>
    <w:pPr>
      <w:pBdr>
        <w:top w:val="single" w:sz="6" w:space="1" w:color="0000FF"/>
        <w:bottom w:val="single" w:sz="6" w:space="1" w:color="0000FF"/>
      </w:pBdr>
      <w:spacing w:before="720" w:after="480"/>
      <w:jc w:val="center"/>
    </w:pPr>
    <w:rPr>
      <w:b/>
      <w:color w:val="0000FF"/>
      <w:sz w:val="28"/>
    </w:rPr>
  </w:style>
  <w:style w:type="paragraph" w:styleId="FootnoteText">
    <w:name w:val="footnote text"/>
    <w:basedOn w:val="Normal"/>
    <w:link w:val="FootnoteTextChar"/>
    <w:rsid w:val="008133B3"/>
    <w:rPr>
      <w:i/>
      <w:sz w:val="16"/>
    </w:rPr>
  </w:style>
  <w:style w:type="character" w:styleId="FootnoteReference">
    <w:name w:val="footnote reference"/>
    <w:aliases w:val="Voetnoottekst Char1"/>
    <w:basedOn w:val="DefaultParagraphFont"/>
    <w:rsid w:val="008133B3"/>
    <w:rPr>
      <w:rFonts w:ascii="Arial" w:hAnsi="Arial"/>
      <w:sz w:val="14"/>
      <w:vertAlign w:val="baseline"/>
    </w:rPr>
  </w:style>
  <w:style w:type="paragraph" w:customStyle="1" w:styleId="PlainText1">
    <w:name w:val="Plain Text1"/>
    <w:basedOn w:val="Normal"/>
    <w:rsid w:val="008133B3"/>
    <w:pPr>
      <w:spacing w:after="240"/>
    </w:pPr>
  </w:style>
  <w:style w:type="paragraph" w:customStyle="1" w:styleId="FooterA">
    <w:name w:val="Footer_A"/>
    <w:basedOn w:val="Footer"/>
    <w:rsid w:val="008133B3"/>
  </w:style>
  <w:style w:type="paragraph" w:customStyle="1" w:styleId="HIFBulletinmensuel">
    <w:name w:val="HI_F_Bulletin mensuel"/>
    <w:basedOn w:val="Header"/>
    <w:rsid w:val="008133B3"/>
    <w:pPr>
      <w:pBdr>
        <w:bottom w:val="single" w:sz="6" w:space="1" w:color="auto"/>
      </w:pBdr>
    </w:pPr>
    <w:rPr>
      <w:b w:val="0"/>
      <w:sz w:val="16"/>
    </w:rPr>
  </w:style>
  <w:style w:type="paragraph" w:customStyle="1" w:styleId="HIFTblchiffres">
    <w:name w:val="HI_F_Tblchiffres"/>
    <w:basedOn w:val="HIFTbltexte"/>
    <w:rsid w:val="008133B3"/>
    <w:pPr>
      <w:ind w:right="113"/>
      <w:jc w:val="right"/>
    </w:pPr>
  </w:style>
  <w:style w:type="paragraph" w:customStyle="1" w:styleId="HIFTbltexte">
    <w:name w:val="HI_F_Tbltexte"/>
    <w:basedOn w:val="Normal"/>
    <w:rsid w:val="008133B3"/>
    <w:pPr>
      <w:spacing w:before="40"/>
    </w:pPr>
    <w:rPr>
      <w:lang w:val="fr-BE"/>
    </w:rPr>
  </w:style>
  <w:style w:type="paragraph" w:customStyle="1" w:styleId="HIFTitre3">
    <w:name w:val="HI_F_Titre3"/>
    <w:basedOn w:val="Normal"/>
    <w:rsid w:val="008133B3"/>
    <w:pPr>
      <w:keepNext/>
      <w:keepLines/>
      <w:spacing w:before="240" w:after="240" w:line="240" w:lineRule="exact"/>
    </w:pPr>
    <w:rPr>
      <w:b/>
    </w:rPr>
  </w:style>
  <w:style w:type="paragraph" w:customStyle="1" w:styleId="HIFTitre2">
    <w:name w:val="HI_F_Titre2"/>
    <w:basedOn w:val="Normal"/>
    <w:link w:val="HIFTitre2Char"/>
    <w:rsid w:val="008133B3"/>
    <w:pPr>
      <w:keepNext/>
      <w:keepLines/>
      <w:pBdr>
        <w:top w:val="single" w:sz="8" w:space="1" w:color="auto"/>
        <w:bottom w:val="single" w:sz="8" w:space="1" w:color="auto"/>
      </w:pBdr>
      <w:tabs>
        <w:tab w:val="right" w:pos="9072"/>
      </w:tabs>
      <w:spacing w:before="120" w:after="240" w:line="240" w:lineRule="exact"/>
      <w:jc w:val="center"/>
    </w:pPr>
    <w:rPr>
      <w:b/>
    </w:rPr>
  </w:style>
  <w:style w:type="paragraph" w:customStyle="1" w:styleId="HIFTexte">
    <w:name w:val="HI_F_Texte"/>
    <w:basedOn w:val="Normal"/>
    <w:rsid w:val="008133B3"/>
    <w:pPr>
      <w:spacing w:after="240"/>
      <w:jc w:val="both"/>
    </w:pPr>
  </w:style>
  <w:style w:type="paragraph" w:customStyle="1" w:styleId="HIFTblgras">
    <w:name w:val="HI_F_Tblgras"/>
    <w:basedOn w:val="HIFTbltexte"/>
    <w:rsid w:val="008133B3"/>
    <w:pPr>
      <w:jc w:val="center"/>
    </w:pPr>
    <w:rPr>
      <w:b/>
    </w:rPr>
  </w:style>
  <w:style w:type="paragraph" w:styleId="BlockText">
    <w:name w:val="Block Text"/>
    <w:basedOn w:val="Normal"/>
    <w:rsid w:val="008133B3"/>
    <w:pPr>
      <w:spacing w:after="120"/>
      <w:ind w:left="1440" w:right="1440"/>
    </w:pPr>
  </w:style>
  <w:style w:type="paragraph" w:styleId="BodyText">
    <w:name w:val="Body Text"/>
    <w:basedOn w:val="Normal"/>
    <w:rsid w:val="008133B3"/>
    <w:pPr>
      <w:spacing w:after="120"/>
    </w:pPr>
  </w:style>
  <w:style w:type="paragraph" w:styleId="BodyText2">
    <w:name w:val="Body Text 2"/>
    <w:basedOn w:val="Normal"/>
    <w:rsid w:val="008133B3"/>
    <w:pPr>
      <w:spacing w:after="120" w:line="480" w:lineRule="auto"/>
    </w:pPr>
  </w:style>
  <w:style w:type="paragraph" w:styleId="BodyText3">
    <w:name w:val="Body Text 3"/>
    <w:basedOn w:val="Normal"/>
    <w:rsid w:val="008133B3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8133B3"/>
    <w:pPr>
      <w:ind w:firstLine="210"/>
    </w:pPr>
  </w:style>
  <w:style w:type="paragraph" w:styleId="BodyTextIndent">
    <w:name w:val="Body Text Indent"/>
    <w:basedOn w:val="Normal"/>
    <w:rsid w:val="008133B3"/>
    <w:pPr>
      <w:spacing w:after="120"/>
      <w:ind w:left="283"/>
    </w:pPr>
  </w:style>
  <w:style w:type="paragraph" w:styleId="BodyTextFirstIndent2">
    <w:name w:val="Body Text First Indent 2"/>
    <w:basedOn w:val="BodyTextIndent"/>
    <w:rsid w:val="008133B3"/>
    <w:pPr>
      <w:ind w:firstLine="210"/>
    </w:pPr>
  </w:style>
  <w:style w:type="paragraph" w:styleId="BodyTextIndent2">
    <w:name w:val="Body Text Indent 2"/>
    <w:basedOn w:val="Normal"/>
    <w:rsid w:val="008133B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133B3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8133B3"/>
    <w:pPr>
      <w:spacing w:before="120" w:after="120"/>
    </w:pPr>
    <w:rPr>
      <w:b/>
    </w:rPr>
  </w:style>
  <w:style w:type="paragraph" w:styleId="Closing">
    <w:name w:val="Closing"/>
    <w:basedOn w:val="Normal"/>
    <w:rsid w:val="008133B3"/>
    <w:pPr>
      <w:ind w:left="4252"/>
    </w:pPr>
  </w:style>
  <w:style w:type="paragraph" w:styleId="CommentText">
    <w:name w:val="annotation text"/>
    <w:basedOn w:val="Normal"/>
    <w:semiHidden/>
    <w:rsid w:val="008133B3"/>
  </w:style>
  <w:style w:type="paragraph" w:styleId="Date">
    <w:name w:val="Date"/>
    <w:basedOn w:val="Normal"/>
    <w:next w:val="Normal"/>
    <w:rsid w:val="008133B3"/>
  </w:style>
  <w:style w:type="paragraph" w:styleId="DocumentMap">
    <w:name w:val="Document Map"/>
    <w:basedOn w:val="Normal"/>
    <w:semiHidden/>
    <w:rsid w:val="008133B3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8133B3"/>
  </w:style>
  <w:style w:type="paragraph" w:styleId="EnvelopeAddress">
    <w:name w:val="envelope address"/>
    <w:basedOn w:val="Normal"/>
    <w:rsid w:val="008133B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8133B3"/>
  </w:style>
  <w:style w:type="paragraph" w:styleId="Index1">
    <w:name w:val="index 1"/>
    <w:basedOn w:val="Normal"/>
    <w:next w:val="Normal"/>
    <w:autoRedefine/>
    <w:semiHidden/>
    <w:rsid w:val="008133B3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133B3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133B3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133B3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133B3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133B3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133B3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133B3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133B3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133B3"/>
    <w:rPr>
      <w:b/>
    </w:rPr>
  </w:style>
  <w:style w:type="paragraph" w:styleId="List">
    <w:name w:val="List"/>
    <w:basedOn w:val="Normal"/>
    <w:rsid w:val="008133B3"/>
    <w:pPr>
      <w:ind w:left="283" w:hanging="283"/>
    </w:pPr>
  </w:style>
  <w:style w:type="paragraph" w:styleId="List2">
    <w:name w:val="List 2"/>
    <w:basedOn w:val="Normal"/>
    <w:rsid w:val="008133B3"/>
    <w:pPr>
      <w:ind w:left="566" w:hanging="283"/>
    </w:pPr>
  </w:style>
  <w:style w:type="paragraph" w:styleId="List3">
    <w:name w:val="List 3"/>
    <w:basedOn w:val="Normal"/>
    <w:rsid w:val="008133B3"/>
    <w:pPr>
      <w:ind w:left="849" w:hanging="283"/>
    </w:pPr>
  </w:style>
  <w:style w:type="paragraph" w:styleId="List4">
    <w:name w:val="List 4"/>
    <w:basedOn w:val="Normal"/>
    <w:rsid w:val="008133B3"/>
    <w:pPr>
      <w:ind w:left="1132" w:hanging="283"/>
    </w:pPr>
  </w:style>
  <w:style w:type="paragraph" w:styleId="List5">
    <w:name w:val="List 5"/>
    <w:basedOn w:val="Normal"/>
    <w:rsid w:val="008133B3"/>
    <w:pPr>
      <w:ind w:left="1415" w:hanging="283"/>
    </w:pPr>
  </w:style>
  <w:style w:type="paragraph" w:styleId="ListBullet">
    <w:name w:val="List Bullet"/>
    <w:basedOn w:val="Normal"/>
    <w:autoRedefine/>
    <w:rsid w:val="005746A3"/>
    <w:pPr>
      <w:spacing w:before="240" w:after="240"/>
      <w:jc w:val="center"/>
    </w:pPr>
    <w:rPr>
      <w:rFonts w:cs="Arial"/>
      <w:lang w:val="fr-BE"/>
    </w:rPr>
  </w:style>
  <w:style w:type="paragraph" w:styleId="ListBullet2">
    <w:name w:val="List Bullet 2"/>
    <w:basedOn w:val="Normal"/>
    <w:autoRedefine/>
    <w:rsid w:val="008133B3"/>
    <w:pPr>
      <w:numPr>
        <w:numId w:val="2"/>
      </w:numPr>
    </w:pPr>
  </w:style>
  <w:style w:type="paragraph" w:styleId="ListBullet3">
    <w:name w:val="List Bullet 3"/>
    <w:basedOn w:val="Normal"/>
    <w:autoRedefine/>
    <w:rsid w:val="008133B3"/>
    <w:pPr>
      <w:numPr>
        <w:numId w:val="3"/>
      </w:numPr>
    </w:pPr>
  </w:style>
  <w:style w:type="paragraph" w:styleId="ListBullet4">
    <w:name w:val="List Bullet 4"/>
    <w:basedOn w:val="Normal"/>
    <w:autoRedefine/>
    <w:rsid w:val="008133B3"/>
    <w:pPr>
      <w:numPr>
        <w:numId w:val="4"/>
      </w:numPr>
    </w:pPr>
  </w:style>
  <w:style w:type="paragraph" w:styleId="ListBullet5">
    <w:name w:val="List Bullet 5"/>
    <w:basedOn w:val="Normal"/>
    <w:autoRedefine/>
    <w:rsid w:val="008133B3"/>
    <w:pPr>
      <w:numPr>
        <w:numId w:val="5"/>
      </w:numPr>
    </w:pPr>
  </w:style>
  <w:style w:type="paragraph" w:styleId="ListContinue">
    <w:name w:val="List Continue"/>
    <w:basedOn w:val="Normal"/>
    <w:rsid w:val="008133B3"/>
    <w:pPr>
      <w:spacing w:after="120"/>
      <w:ind w:left="283"/>
    </w:pPr>
  </w:style>
  <w:style w:type="paragraph" w:styleId="ListContinue2">
    <w:name w:val="List Continue 2"/>
    <w:basedOn w:val="Normal"/>
    <w:rsid w:val="008133B3"/>
    <w:pPr>
      <w:spacing w:after="120"/>
      <w:ind w:left="566"/>
    </w:pPr>
  </w:style>
  <w:style w:type="paragraph" w:styleId="ListContinue3">
    <w:name w:val="List Continue 3"/>
    <w:basedOn w:val="Normal"/>
    <w:rsid w:val="008133B3"/>
    <w:pPr>
      <w:spacing w:after="120"/>
      <w:ind w:left="849"/>
    </w:pPr>
  </w:style>
  <w:style w:type="paragraph" w:styleId="ListContinue4">
    <w:name w:val="List Continue 4"/>
    <w:basedOn w:val="Normal"/>
    <w:rsid w:val="008133B3"/>
    <w:pPr>
      <w:spacing w:after="120"/>
      <w:ind w:left="1132"/>
    </w:pPr>
  </w:style>
  <w:style w:type="paragraph" w:styleId="ListContinue5">
    <w:name w:val="List Continue 5"/>
    <w:basedOn w:val="Normal"/>
    <w:rsid w:val="008133B3"/>
    <w:pPr>
      <w:spacing w:after="120"/>
      <w:ind w:left="1415"/>
    </w:pPr>
  </w:style>
  <w:style w:type="paragraph" w:styleId="ListNumber">
    <w:name w:val="List Number"/>
    <w:basedOn w:val="Normal"/>
    <w:rsid w:val="008133B3"/>
    <w:pPr>
      <w:numPr>
        <w:numId w:val="6"/>
      </w:numPr>
    </w:pPr>
  </w:style>
  <w:style w:type="paragraph" w:styleId="ListNumber2">
    <w:name w:val="List Number 2"/>
    <w:basedOn w:val="Normal"/>
    <w:rsid w:val="008133B3"/>
    <w:pPr>
      <w:numPr>
        <w:numId w:val="7"/>
      </w:numPr>
    </w:pPr>
  </w:style>
  <w:style w:type="paragraph" w:styleId="ListNumber3">
    <w:name w:val="List Number 3"/>
    <w:basedOn w:val="Normal"/>
    <w:rsid w:val="008133B3"/>
    <w:pPr>
      <w:numPr>
        <w:numId w:val="8"/>
      </w:numPr>
    </w:pPr>
  </w:style>
  <w:style w:type="paragraph" w:styleId="ListNumber4">
    <w:name w:val="List Number 4"/>
    <w:basedOn w:val="Normal"/>
    <w:rsid w:val="008133B3"/>
    <w:pPr>
      <w:numPr>
        <w:numId w:val="9"/>
      </w:numPr>
    </w:pPr>
  </w:style>
  <w:style w:type="paragraph" w:styleId="ListNumber5">
    <w:name w:val="List Number 5"/>
    <w:basedOn w:val="Normal"/>
    <w:rsid w:val="008133B3"/>
    <w:pPr>
      <w:numPr>
        <w:numId w:val="10"/>
      </w:numPr>
    </w:pPr>
  </w:style>
  <w:style w:type="paragraph" w:styleId="MacroText">
    <w:name w:val="macro"/>
    <w:semiHidden/>
    <w:rsid w:val="008133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nl-NL" w:eastAsia="en-US"/>
    </w:rPr>
  </w:style>
  <w:style w:type="paragraph" w:styleId="MessageHeader">
    <w:name w:val="Message Header"/>
    <w:basedOn w:val="Normal"/>
    <w:rsid w:val="008133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ormalIndent">
    <w:name w:val="Normal Indent"/>
    <w:basedOn w:val="Normal"/>
    <w:rsid w:val="008133B3"/>
    <w:pPr>
      <w:ind w:left="720"/>
    </w:pPr>
  </w:style>
  <w:style w:type="paragraph" w:styleId="NoteHeading">
    <w:name w:val="Note Heading"/>
    <w:basedOn w:val="Normal"/>
    <w:next w:val="Normal"/>
    <w:rsid w:val="008133B3"/>
  </w:style>
  <w:style w:type="paragraph" w:styleId="PlainText">
    <w:name w:val="Plain Text"/>
    <w:basedOn w:val="Normal"/>
    <w:rsid w:val="008133B3"/>
    <w:rPr>
      <w:rFonts w:ascii="Courier New" w:hAnsi="Courier New"/>
    </w:rPr>
  </w:style>
  <w:style w:type="paragraph" w:styleId="Salutation">
    <w:name w:val="Salutation"/>
    <w:basedOn w:val="Normal"/>
    <w:next w:val="Normal"/>
    <w:rsid w:val="008133B3"/>
  </w:style>
  <w:style w:type="paragraph" w:styleId="Signature">
    <w:name w:val="Signature"/>
    <w:basedOn w:val="Normal"/>
    <w:rsid w:val="008133B3"/>
    <w:pPr>
      <w:ind w:left="4252"/>
    </w:pPr>
  </w:style>
  <w:style w:type="paragraph" w:styleId="Subtitle">
    <w:name w:val="Subtitle"/>
    <w:basedOn w:val="Normal"/>
    <w:qFormat/>
    <w:rsid w:val="008133B3"/>
    <w:pPr>
      <w:spacing w:after="60"/>
      <w:jc w:val="center"/>
      <w:outlineLvl w:val="1"/>
    </w:pPr>
    <w:rPr>
      <w:sz w:val="24"/>
    </w:rPr>
  </w:style>
  <w:style w:type="paragraph" w:styleId="TableofAuthorities">
    <w:name w:val="table of authorities"/>
    <w:basedOn w:val="Normal"/>
    <w:next w:val="Normal"/>
    <w:semiHidden/>
    <w:rsid w:val="008133B3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133B3"/>
    <w:pPr>
      <w:ind w:left="400" w:hanging="400"/>
    </w:pPr>
  </w:style>
  <w:style w:type="paragraph" w:styleId="Title">
    <w:name w:val="Title"/>
    <w:basedOn w:val="Normal"/>
    <w:qFormat/>
    <w:rsid w:val="008133B3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8133B3"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autoRedefine/>
    <w:semiHidden/>
    <w:rsid w:val="008133B3"/>
  </w:style>
  <w:style w:type="paragraph" w:styleId="TOC2">
    <w:name w:val="toc 2"/>
    <w:basedOn w:val="Normal"/>
    <w:next w:val="Normal"/>
    <w:autoRedefine/>
    <w:semiHidden/>
    <w:rsid w:val="008133B3"/>
    <w:pPr>
      <w:ind w:left="200"/>
    </w:pPr>
  </w:style>
  <w:style w:type="paragraph" w:styleId="TOC3">
    <w:name w:val="toc 3"/>
    <w:basedOn w:val="Normal"/>
    <w:next w:val="Normal"/>
    <w:autoRedefine/>
    <w:semiHidden/>
    <w:rsid w:val="008133B3"/>
    <w:pPr>
      <w:ind w:left="400"/>
    </w:pPr>
  </w:style>
  <w:style w:type="paragraph" w:styleId="TOC4">
    <w:name w:val="toc 4"/>
    <w:basedOn w:val="Normal"/>
    <w:next w:val="Normal"/>
    <w:autoRedefine/>
    <w:semiHidden/>
    <w:rsid w:val="008133B3"/>
    <w:pPr>
      <w:ind w:left="600"/>
    </w:pPr>
  </w:style>
  <w:style w:type="paragraph" w:styleId="TOC5">
    <w:name w:val="toc 5"/>
    <w:basedOn w:val="Normal"/>
    <w:next w:val="Normal"/>
    <w:autoRedefine/>
    <w:semiHidden/>
    <w:rsid w:val="008133B3"/>
    <w:pPr>
      <w:ind w:left="800"/>
    </w:pPr>
  </w:style>
  <w:style w:type="paragraph" w:styleId="TOC6">
    <w:name w:val="toc 6"/>
    <w:basedOn w:val="Normal"/>
    <w:next w:val="Normal"/>
    <w:autoRedefine/>
    <w:semiHidden/>
    <w:rsid w:val="008133B3"/>
    <w:pPr>
      <w:ind w:left="1000"/>
    </w:pPr>
  </w:style>
  <w:style w:type="paragraph" w:styleId="TOC7">
    <w:name w:val="toc 7"/>
    <w:basedOn w:val="Normal"/>
    <w:next w:val="Normal"/>
    <w:autoRedefine/>
    <w:semiHidden/>
    <w:rsid w:val="008133B3"/>
    <w:pPr>
      <w:ind w:left="1200"/>
    </w:pPr>
  </w:style>
  <w:style w:type="paragraph" w:styleId="TOC8">
    <w:name w:val="toc 8"/>
    <w:basedOn w:val="Normal"/>
    <w:next w:val="Normal"/>
    <w:autoRedefine/>
    <w:semiHidden/>
    <w:rsid w:val="008133B3"/>
    <w:pPr>
      <w:ind w:left="1400"/>
    </w:pPr>
  </w:style>
  <w:style w:type="paragraph" w:styleId="TOC9">
    <w:name w:val="toc 9"/>
    <w:basedOn w:val="Normal"/>
    <w:next w:val="Normal"/>
    <w:autoRedefine/>
    <w:semiHidden/>
    <w:rsid w:val="008133B3"/>
    <w:pPr>
      <w:ind w:left="1600"/>
    </w:pPr>
  </w:style>
  <w:style w:type="paragraph" w:customStyle="1" w:styleId="HINTabeltekst">
    <w:name w:val="HI_N_Tabeltekst"/>
    <w:basedOn w:val="Normal"/>
    <w:rsid w:val="008133B3"/>
    <w:pPr>
      <w:spacing w:before="40" w:after="80"/>
    </w:pPr>
    <w:rPr>
      <w:lang w:val="fr-BE"/>
    </w:rPr>
  </w:style>
  <w:style w:type="paragraph" w:customStyle="1" w:styleId="HIFTbltexte9">
    <w:name w:val="HI_F_Tbltexte9"/>
    <w:basedOn w:val="HIFTbltexte"/>
    <w:rsid w:val="008133B3"/>
    <w:pPr>
      <w:jc w:val="center"/>
    </w:pPr>
    <w:rPr>
      <w:sz w:val="18"/>
    </w:rPr>
  </w:style>
  <w:style w:type="paragraph" w:customStyle="1" w:styleId="HINTabelvet">
    <w:name w:val="HI_N_Tabelvet"/>
    <w:basedOn w:val="HINTabeltekst"/>
    <w:rsid w:val="008133B3"/>
    <w:pPr>
      <w:jc w:val="center"/>
    </w:pPr>
    <w:rPr>
      <w:b/>
    </w:rPr>
  </w:style>
  <w:style w:type="paragraph" w:customStyle="1" w:styleId="HINTabelcijfers">
    <w:name w:val="HI_N_Tabelcijfers"/>
    <w:basedOn w:val="HINTabeltekst"/>
    <w:rsid w:val="008133B3"/>
    <w:pPr>
      <w:ind w:right="113"/>
      <w:jc w:val="right"/>
    </w:pPr>
  </w:style>
  <w:style w:type="character" w:styleId="Hyperlink">
    <w:name w:val="Hyperlink"/>
    <w:basedOn w:val="DefaultParagraphFont"/>
    <w:rsid w:val="008133B3"/>
    <w:rPr>
      <w:color w:val="0000FF"/>
      <w:u w:val="single"/>
    </w:rPr>
  </w:style>
  <w:style w:type="character" w:styleId="FollowedHyperlink">
    <w:name w:val="FollowedHyperlink"/>
    <w:basedOn w:val="DefaultParagraphFont"/>
    <w:rsid w:val="008133B3"/>
    <w:rPr>
      <w:color w:val="800080"/>
      <w:u w:val="single"/>
    </w:rPr>
  </w:style>
  <w:style w:type="paragraph" w:customStyle="1" w:styleId="HINTekst">
    <w:name w:val="HI_N_Tekst"/>
    <w:basedOn w:val="Normal"/>
    <w:rsid w:val="008133B3"/>
    <w:pPr>
      <w:spacing w:after="240"/>
      <w:jc w:val="both"/>
    </w:pPr>
    <w:rPr>
      <w:lang w:val="fr-BE"/>
    </w:rPr>
  </w:style>
  <w:style w:type="paragraph" w:customStyle="1" w:styleId="HIFLettre">
    <w:name w:val="HI_F_Lettre"/>
    <w:basedOn w:val="Normal"/>
    <w:rsid w:val="008133B3"/>
    <w:pPr>
      <w:keepNext/>
      <w:keepLines/>
      <w:jc w:val="right"/>
    </w:pPr>
    <w:rPr>
      <w:rFonts w:ascii="Arial Black" w:hAnsi="Arial Black"/>
      <w:b/>
      <w:color w:val="0000FF"/>
      <w:sz w:val="36"/>
    </w:rPr>
  </w:style>
  <w:style w:type="paragraph" w:customStyle="1" w:styleId="HINTitel2">
    <w:name w:val="HI_N_Titel2"/>
    <w:basedOn w:val="Normal"/>
    <w:rsid w:val="008133B3"/>
    <w:pPr>
      <w:keepNext/>
      <w:keepLines/>
      <w:pBdr>
        <w:top w:val="single" w:sz="8" w:space="1" w:color="auto"/>
        <w:bottom w:val="single" w:sz="8" w:space="1" w:color="auto"/>
      </w:pBdr>
      <w:tabs>
        <w:tab w:val="right" w:pos="9072"/>
      </w:tabs>
      <w:spacing w:before="120" w:after="240" w:line="240" w:lineRule="exact"/>
      <w:jc w:val="center"/>
    </w:pPr>
    <w:rPr>
      <w:b/>
      <w:lang w:val="fr-BE"/>
    </w:rPr>
  </w:style>
  <w:style w:type="paragraph" w:customStyle="1" w:styleId="HINTabel1">
    <w:name w:val="HI_N_Tabel1"/>
    <w:basedOn w:val="PlainText"/>
    <w:rsid w:val="008133B3"/>
    <w:pPr>
      <w:keepLines/>
    </w:pPr>
    <w:rPr>
      <w:rFonts w:ascii="Arial" w:hAnsi="Arial"/>
    </w:rPr>
  </w:style>
  <w:style w:type="paragraph" w:customStyle="1" w:styleId="Index">
    <w:name w:val="Index"/>
    <w:basedOn w:val="PlainText"/>
    <w:rsid w:val="008133B3"/>
    <w:rPr>
      <w:rFonts w:ascii="Arial" w:hAnsi="Arial"/>
    </w:rPr>
  </w:style>
  <w:style w:type="paragraph" w:customStyle="1" w:styleId="Streep">
    <w:name w:val="Streep"/>
    <w:link w:val="StreepChar"/>
    <w:rsid w:val="008133B3"/>
    <w:pPr>
      <w:numPr>
        <w:numId w:val="11"/>
      </w:numPr>
      <w:jc w:val="both"/>
    </w:pPr>
    <w:rPr>
      <w:rFonts w:ascii="Arial" w:hAnsi="Arial"/>
      <w:lang w:val="fr-BE" w:eastAsia="en-US"/>
    </w:rPr>
  </w:style>
  <w:style w:type="paragraph" w:customStyle="1" w:styleId="HIFDate">
    <w:name w:val="HI_F_Date"/>
    <w:rsid w:val="008133B3"/>
    <w:pPr>
      <w:spacing w:before="240" w:after="480"/>
      <w:jc w:val="center"/>
    </w:pPr>
    <w:rPr>
      <w:rFonts w:ascii="Arial" w:hAnsi="Arial"/>
      <w:b/>
      <w:sz w:val="28"/>
      <w:lang w:val="en-GB" w:eastAsia="en-US"/>
    </w:rPr>
  </w:style>
  <w:style w:type="paragraph" w:customStyle="1" w:styleId="HINTitel3">
    <w:name w:val="HI_N_Titel3"/>
    <w:basedOn w:val="Normal"/>
    <w:rsid w:val="008133B3"/>
    <w:pPr>
      <w:keepNext/>
      <w:keepLines/>
      <w:spacing w:before="240" w:after="240" w:line="240" w:lineRule="exact"/>
    </w:pPr>
    <w:rPr>
      <w:b/>
      <w:lang w:val="fr-BE"/>
    </w:rPr>
  </w:style>
  <w:style w:type="paragraph" w:customStyle="1" w:styleId="HIFTable1">
    <w:name w:val="HI_F_Table1"/>
    <w:rsid w:val="00AC62FF"/>
    <w:pPr>
      <w:keepLines/>
    </w:pPr>
    <w:rPr>
      <w:rFonts w:ascii="Arial" w:hAnsi="Arial"/>
      <w:lang w:val="en-GB" w:eastAsia="en-US"/>
    </w:rPr>
  </w:style>
  <w:style w:type="table" w:styleId="TableGrid">
    <w:name w:val="Table Grid"/>
    <w:basedOn w:val="TableNormal"/>
    <w:rsid w:val="00AC62FF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FTitre2Char">
    <w:name w:val="HI_F_Titre2 Char"/>
    <w:basedOn w:val="DefaultParagraphFont"/>
    <w:link w:val="HIFTitre2"/>
    <w:rsid w:val="00B364C3"/>
    <w:rPr>
      <w:rFonts w:ascii="Arial" w:hAnsi="Arial"/>
      <w:b/>
      <w:lang w:val="nl-NL"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B364C3"/>
    <w:rPr>
      <w:rFonts w:ascii="Arial" w:hAnsi="Arial"/>
      <w:i/>
      <w:sz w:val="16"/>
      <w:lang w:val="nl-NL" w:eastAsia="en-US" w:bidi="ar-SA"/>
    </w:rPr>
  </w:style>
  <w:style w:type="paragraph" w:styleId="BalloonText">
    <w:name w:val="Balloon Text"/>
    <w:basedOn w:val="Normal"/>
    <w:semiHidden/>
    <w:rsid w:val="00B964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37A9F"/>
    <w:pPr>
      <w:spacing w:before="100" w:beforeAutospacing="1" w:after="100" w:afterAutospacing="1"/>
    </w:pPr>
    <w:rPr>
      <w:rFonts w:ascii="Times New Roman" w:hAnsi="Times New Roman"/>
      <w:sz w:val="19"/>
      <w:szCs w:val="19"/>
      <w:lang w:val="nl-BE" w:eastAsia="nl-BE"/>
    </w:rPr>
  </w:style>
  <w:style w:type="paragraph" w:styleId="Revision">
    <w:name w:val="Revision"/>
    <w:hidden/>
    <w:uiPriority w:val="99"/>
    <w:semiHidden/>
    <w:rsid w:val="006D3A72"/>
    <w:rPr>
      <w:rFonts w:ascii="Arial" w:hAnsi="Arial"/>
      <w:lang w:val="nl-NL" w:eastAsia="en-US"/>
    </w:rPr>
  </w:style>
  <w:style w:type="character" w:customStyle="1" w:styleId="StreepChar">
    <w:name w:val="Streep Char"/>
    <w:basedOn w:val="DefaultParagraphFont"/>
    <w:link w:val="Streep"/>
    <w:rsid w:val="007D0A99"/>
    <w:rPr>
      <w:rFonts w:ascii="Arial" w:hAnsi="Arial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jaartal xmlns="2ef4e143-db60-4d28-8197-511be4da30e5" xsi:nil="true"/>
    <Envoy_x00e9_ xmlns="2ef4e143-db60-4d28-8197-511be4da30e5">Non</Envoy_x00e9_>
    <segment xmlns="2ef4e143-db60-4d28-8197-511be4da30e5" xsi:nil="true"/>
    <_Flow_SignoffStatus xmlns="2ef4e143-db60-4d28-8197-511be4da30e5" xsi:nil="true"/>
    <Team xmlns="2ef4e143-db60-4d28-8197-511be4da30e5" xsi:nil="true"/>
    <Language xmlns="2ef4e143-db60-4d28-8197-511be4da30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2" ma:contentTypeDescription="Crée un document." ma:contentTypeScope="" ma:versionID="ef09cb68040a42c170f285f17b9db692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a80596a377ed8dd78c6ac71289a0d905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3BE63-54C8-4BE9-96C6-4CEE55259801}">
  <ds:schemaRefs>
    <ds:schemaRef ds:uri="http://schemas.microsoft.com/office/2006/metadata/properties"/>
    <ds:schemaRef ds:uri="2ef4e143-db60-4d28-8197-511be4da30e5"/>
    <ds:schemaRef ds:uri="http://purl.org/dc/terms/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4E7D06-3842-47EF-A32E-BB3DB9049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4e143-db60-4d28-8197-511be4da30e5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34CF8-85F5-45F3-AA52-F9B54EE50D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A4BD73-52EE-4835-BAFE-010665EC1D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Beding</vt:lpstr>
      <vt:lpstr>Beding</vt:lpstr>
    </vt:vector>
  </TitlesOfParts>
  <Company>Securex</Company>
  <LinksUpToDate>false</LinksUpToDate>
  <CharactersWithSpaces>7132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Beding</dc:title>
  <dc:subject/>
  <dc:creator>6460</dc:creator>
  <cp:keywords/>
  <dc:description/>
  <cp:lastModifiedBy>Sigrid Grauls</cp:lastModifiedBy>
  <cp:revision>2</cp:revision>
  <cp:lastPrinted>2022-04-17T11:05:00Z</cp:lastPrinted>
  <dcterms:created xsi:type="dcterms:W3CDTF">2022-05-11T16:25:00Z</dcterms:created>
  <dcterms:modified xsi:type="dcterms:W3CDTF">2022-05-11T16:25:00Z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  <property fmtid="{D5CDD505-2E9C-101B-9397-08002B2CF9AE}" pid="3" name="Order">
    <vt:r8>100</vt:r8>
  </property>
</Properties>
</file>