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DACCE" w14:textId="607CEE67" w:rsidR="002536C0" w:rsidRPr="00830F24" w:rsidRDefault="002536C0" w:rsidP="002536C0">
      <w:pPr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Pr="002536C0">
        <w:rPr>
          <w:b/>
          <w:sz w:val="28"/>
          <w:szCs w:val="28"/>
        </w:rPr>
        <w:t>pzeggingsvergoeding</w:t>
      </w:r>
      <w:r>
        <w:rPr>
          <w:b/>
          <w:sz w:val="28"/>
          <w:szCs w:val="28"/>
        </w:rPr>
        <w:t xml:space="preserve"> </w:t>
      </w:r>
      <w:r w:rsidRPr="002536C0">
        <w:rPr>
          <w:b/>
          <w:sz w:val="28"/>
          <w:szCs w:val="28"/>
        </w:rPr>
        <w:t>(contractbreuk)</w:t>
      </w:r>
    </w:p>
    <w:p w14:paraId="06DB0EC4" w14:textId="77777777" w:rsidR="002536C0" w:rsidRDefault="002536C0" w:rsidP="002536C0">
      <w:r w:rsidRPr="00662036">
        <w:t>Een bediende heeft een commerciële functie, is gehuwd en heeft 4 kinderen ten laste. Hij ontvangt een maandloon van 3.500</w:t>
      </w:r>
      <w:r>
        <w:t xml:space="preserve"> euro</w:t>
      </w:r>
      <w:r w:rsidRPr="00662036">
        <w:t>. Naast zijn bruto</w:t>
      </w:r>
      <w:r>
        <w:t xml:space="preserve"> </w:t>
      </w:r>
      <w:r w:rsidRPr="00662036">
        <w:t>maandloon heeft hij over de 12 laatste maanden die voorafgaan aan de maand van zijn ontslag, een bedrag van 19.000</w:t>
      </w:r>
      <w:r>
        <w:t xml:space="preserve"> euro</w:t>
      </w:r>
      <w:r w:rsidRPr="00662036">
        <w:t xml:space="preserve"> aan commissielonen ontvangen.</w:t>
      </w:r>
      <w:r>
        <w:t xml:space="preserve"> </w:t>
      </w:r>
      <w:r w:rsidRPr="00662036">
        <w:t>Zijn werkgever heeft voor hem een premie voor een groepsverzekering van 45</w:t>
      </w:r>
      <w:r>
        <w:t xml:space="preserve"> euro</w:t>
      </w:r>
      <w:r w:rsidRPr="00662036">
        <w:t>/maand betaald tot de datum van zijn ontslag.</w:t>
      </w:r>
      <w:r>
        <w:t xml:space="preserve"> </w:t>
      </w:r>
      <w:r w:rsidRPr="00662036">
        <w:t xml:space="preserve">De bediende ontving eveneens maaltijdcheques (nominale waarde </w:t>
      </w:r>
      <w:r>
        <w:t>8</w:t>
      </w:r>
      <w:r w:rsidRPr="00662036">
        <w:t xml:space="preserve"> </w:t>
      </w:r>
      <w:r>
        <w:t>euro</w:t>
      </w:r>
      <w:r w:rsidRPr="00662036">
        <w:t xml:space="preserve">, werkgeversbijdrage </w:t>
      </w:r>
      <w:r>
        <w:t>6,9</w:t>
      </w:r>
      <w:r w:rsidRPr="00662036">
        <w:t>1</w:t>
      </w:r>
      <w:r>
        <w:t xml:space="preserve"> euro</w:t>
      </w:r>
      <w:r w:rsidRPr="00662036">
        <w:t>).</w:t>
      </w:r>
    </w:p>
    <w:p w14:paraId="1CD223F6" w14:textId="77777777" w:rsidR="002536C0" w:rsidRPr="00662036" w:rsidRDefault="002536C0" w:rsidP="002536C0">
      <w:pPr>
        <w:spacing w:after="0"/>
      </w:pPr>
      <w:r w:rsidRPr="00662036">
        <w:t xml:space="preserve">De werknemer wordt in februari </w:t>
      </w:r>
      <w:r>
        <w:t>2022</w:t>
      </w:r>
      <w:r w:rsidRPr="00662036">
        <w:t xml:space="preserve"> ontslagen met een compenserende ontslagvergoeding van 3 maanden. Zijn werkgever wil overigens het concurrentiebeding uit de overeenkomst inroepen. Als tegenprestatie betaalt de werkgever de werknemer 7 maanden loon.</w:t>
      </w:r>
    </w:p>
    <w:p w14:paraId="44BA5508" w14:textId="77777777" w:rsidR="002536C0" w:rsidRPr="00662036" w:rsidRDefault="002536C0" w:rsidP="002536C0">
      <w:pPr>
        <w:spacing w:after="0"/>
      </w:pPr>
    </w:p>
    <w:p w14:paraId="3B5CE461" w14:textId="77777777" w:rsidR="002536C0" w:rsidRPr="00662036" w:rsidRDefault="002536C0" w:rsidP="002536C0">
      <w:pPr>
        <w:pStyle w:val="HIFTitre3"/>
        <w:rPr>
          <w:lang w:val="nl-NL"/>
        </w:rPr>
      </w:pPr>
      <w:r w:rsidRPr="00830F24">
        <w:rPr>
          <w:lang w:val="nl-NL"/>
        </w:rPr>
        <w:t>Hoe wordt de bedrijfsvoorheffing berekend op de opzeggingsvergoeding?</w:t>
      </w:r>
    </w:p>
    <w:p w14:paraId="75B23A39" w14:textId="77777777" w:rsidR="002536C0" w:rsidRPr="00662036" w:rsidRDefault="002536C0" w:rsidP="002536C0">
      <w:pPr>
        <w:spacing w:after="120"/>
      </w:pPr>
      <w:r w:rsidRPr="00662036">
        <w:t>Vaststelling van het percentage van de bedrijfsvoorheffing (tabel 1)</w:t>
      </w:r>
      <w:r>
        <w:t xml:space="preserve"> (bedragen in €)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8"/>
        <w:gridCol w:w="2544"/>
      </w:tblGrid>
      <w:tr w:rsidR="002536C0" w:rsidRPr="00662036" w14:paraId="3DB11782" w14:textId="77777777" w:rsidTr="009078A0">
        <w:trPr>
          <w:trHeight w:val="289"/>
        </w:trPr>
        <w:tc>
          <w:tcPr>
            <w:tcW w:w="6629" w:type="dxa"/>
          </w:tcPr>
          <w:p w14:paraId="51708681" w14:textId="77777777" w:rsidR="002536C0" w:rsidRPr="002C723D" w:rsidRDefault="002536C0" w:rsidP="009078A0">
            <w:pPr>
              <w:spacing w:after="0"/>
              <w:rPr>
                <w:lang w:val="nl-BE"/>
              </w:rPr>
            </w:pPr>
            <w:r>
              <w:t>“</w:t>
            </w:r>
            <w:r w:rsidRPr="00662036">
              <w:t>Normale</w:t>
            </w:r>
            <w:r>
              <w:t>”</w:t>
            </w:r>
            <w:r w:rsidRPr="00662036">
              <w:t xml:space="preserve"> </w:t>
            </w:r>
            <w:proofErr w:type="spellStart"/>
            <w:r w:rsidRPr="00662036">
              <w:t>brutomaandbezoldiging</w:t>
            </w:r>
            <w:proofErr w:type="spellEnd"/>
            <w:r w:rsidRPr="00662036">
              <w:t xml:space="preserve"> x 13,92%</w:t>
            </w:r>
          </w:p>
        </w:tc>
        <w:tc>
          <w:tcPr>
            <w:tcW w:w="2582" w:type="dxa"/>
          </w:tcPr>
          <w:p w14:paraId="64E4EEFC" w14:textId="77777777" w:rsidR="002536C0" w:rsidRPr="00662036" w:rsidRDefault="002536C0" w:rsidP="009078A0">
            <w:pPr>
              <w:spacing w:after="0"/>
              <w:jc w:val="center"/>
            </w:pPr>
            <w:r w:rsidRPr="00662036">
              <w:t>48.720</w:t>
            </w:r>
          </w:p>
        </w:tc>
      </w:tr>
      <w:tr w:rsidR="002536C0" w:rsidRPr="002C723D" w14:paraId="35C62FB0" w14:textId="77777777" w:rsidTr="009078A0">
        <w:tc>
          <w:tcPr>
            <w:tcW w:w="6629" w:type="dxa"/>
            <w:vAlign w:val="center"/>
          </w:tcPr>
          <w:p w14:paraId="4DDFA786" w14:textId="77777777" w:rsidR="002536C0" w:rsidRPr="00662036" w:rsidRDefault="002536C0" w:rsidP="009078A0">
            <w:pPr>
              <w:spacing w:after="0"/>
            </w:pPr>
            <w:r w:rsidRPr="00662036">
              <w:t>Commissielonen op verkoop (gemiddelde over 12 maanden)</w:t>
            </w:r>
          </w:p>
        </w:tc>
        <w:tc>
          <w:tcPr>
            <w:tcW w:w="2582" w:type="dxa"/>
            <w:vAlign w:val="center"/>
          </w:tcPr>
          <w:p w14:paraId="182A9C98" w14:textId="77777777" w:rsidR="002536C0" w:rsidRPr="00662036" w:rsidRDefault="002536C0" w:rsidP="009078A0">
            <w:pPr>
              <w:spacing w:after="0"/>
              <w:jc w:val="center"/>
            </w:pPr>
            <w:r w:rsidRPr="00662036">
              <w:t>19.000</w:t>
            </w:r>
          </w:p>
        </w:tc>
      </w:tr>
      <w:tr w:rsidR="002536C0" w:rsidRPr="002C723D" w14:paraId="79C2A568" w14:textId="77777777" w:rsidTr="009078A0">
        <w:tc>
          <w:tcPr>
            <w:tcW w:w="6629" w:type="dxa"/>
            <w:vAlign w:val="center"/>
          </w:tcPr>
          <w:p w14:paraId="0F203CD2" w14:textId="77777777" w:rsidR="002536C0" w:rsidRPr="00662036" w:rsidRDefault="002536C0" w:rsidP="009078A0">
            <w:pPr>
              <w:spacing w:after="0"/>
            </w:pPr>
            <w:r>
              <w:t>Vertrekvakantiegeld à rato van 15,34% van het commissieloon</w:t>
            </w:r>
          </w:p>
        </w:tc>
        <w:tc>
          <w:tcPr>
            <w:tcW w:w="2582" w:type="dxa"/>
            <w:vAlign w:val="center"/>
          </w:tcPr>
          <w:p w14:paraId="62C9FB82" w14:textId="77777777" w:rsidR="002536C0" w:rsidRPr="00662036" w:rsidRDefault="002536C0" w:rsidP="009078A0">
            <w:pPr>
              <w:spacing w:after="0"/>
              <w:jc w:val="center"/>
            </w:pPr>
            <w:r>
              <w:rPr>
                <w:rFonts w:cs="Arial"/>
              </w:rPr>
              <w:t>2.914,60</w:t>
            </w:r>
          </w:p>
        </w:tc>
      </w:tr>
      <w:tr w:rsidR="002536C0" w:rsidRPr="002C723D" w14:paraId="0FD4620A" w14:textId="77777777" w:rsidTr="009078A0">
        <w:tc>
          <w:tcPr>
            <w:tcW w:w="6629" w:type="dxa"/>
            <w:vAlign w:val="center"/>
          </w:tcPr>
          <w:p w14:paraId="3B50784C" w14:textId="77777777" w:rsidR="002536C0" w:rsidRPr="00662036" w:rsidRDefault="002536C0" w:rsidP="009078A0">
            <w:pPr>
              <w:spacing w:after="0"/>
            </w:pPr>
            <w:r w:rsidRPr="00662036">
              <w:t>Maaltijdcheque gemiddelde maandelijkse waarde x 12</w:t>
            </w:r>
            <w:r>
              <w:t>:</w:t>
            </w:r>
            <w:r w:rsidRPr="00662036">
              <w:t xml:space="preserve"> </w:t>
            </w:r>
            <w:r>
              <w:br/>
            </w:r>
            <w:r w:rsidRPr="00F54D29">
              <w:t xml:space="preserve">(€ </w:t>
            </w:r>
            <w:r>
              <w:t>6</w:t>
            </w:r>
            <w:r w:rsidRPr="00F54D29">
              <w:t>,91 x 5 dagen x 13 weken/ 3) = 1</w:t>
            </w:r>
            <w:r>
              <w:t>49,72</w:t>
            </w:r>
            <w:r w:rsidRPr="00F54D29">
              <w:t xml:space="preserve"> x 12</w:t>
            </w:r>
          </w:p>
        </w:tc>
        <w:tc>
          <w:tcPr>
            <w:tcW w:w="2582" w:type="dxa"/>
            <w:vAlign w:val="center"/>
          </w:tcPr>
          <w:p w14:paraId="1923DCA5" w14:textId="77777777" w:rsidR="002536C0" w:rsidRPr="00662036" w:rsidRDefault="002536C0" w:rsidP="009078A0">
            <w:pPr>
              <w:spacing w:after="0"/>
              <w:jc w:val="center"/>
            </w:pPr>
            <w:r w:rsidRPr="00E332CF">
              <w:rPr>
                <w:rFonts w:cs="Arial"/>
                <w:lang w:val="nl-BE"/>
              </w:rPr>
              <w:t>1</w:t>
            </w:r>
            <w:r>
              <w:rPr>
                <w:rFonts w:cs="Arial"/>
                <w:lang w:val="nl-BE"/>
              </w:rPr>
              <w:t>.796</w:t>
            </w:r>
            <w:r w:rsidRPr="00E332CF">
              <w:rPr>
                <w:rFonts w:cs="Arial"/>
                <w:lang w:val="nl-BE"/>
              </w:rPr>
              <w:t>,</w:t>
            </w:r>
            <w:r>
              <w:rPr>
                <w:rFonts w:cs="Arial"/>
                <w:lang w:val="nl-BE"/>
              </w:rPr>
              <w:t>60</w:t>
            </w:r>
          </w:p>
        </w:tc>
      </w:tr>
      <w:tr w:rsidR="002536C0" w:rsidRPr="00662036" w14:paraId="3DA79A02" w14:textId="77777777" w:rsidTr="009078A0">
        <w:tc>
          <w:tcPr>
            <w:tcW w:w="6629" w:type="dxa"/>
            <w:vAlign w:val="center"/>
          </w:tcPr>
          <w:p w14:paraId="61C1C0AB" w14:textId="77777777" w:rsidR="002536C0" w:rsidRPr="00662036" w:rsidRDefault="002536C0" w:rsidP="009078A0">
            <w:pPr>
              <w:spacing w:after="0"/>
            </w:pPr>
            <w:r w:rsidRPr="00662036">
              <w:t>Groepsverzekering (werkgeverspremie) € 45 x 12</w:t>
            </w:r>
          </w:p>
        </w:tc>
        <w:tc>
          <w:tcPr>
            <w:tcW w:w="2582" w:type="dxa"/>
            <w:vAlign w:val="center"/>
          </w:tcPr>
          <w:p w14:paraId="6109524F" w14:textId="77777777" w:rsidR="002536C0" w:rsidRPr="00662036" w:rsidRDefault="002536C0" w:rsidP="009078A0">
            <w:pPr>
              <w:spacing w:after="0"/>
              <w:jc w:val="center"/>
            </w:pPr>
            <w:r w:rsidRPr="00662036">
              <w:t>540</w:t>
            </w:r>
          </w:p>
        </w:tc>
      </w:tr>
      <w:tr w:rsidR="002536C0" w:rsidRPr="00662036" w14:paraId="43200575" w14:textId="77777777" w:rsidTr="009078A0">
        <w:tc>
          <w:tcPr>
            <w:tcW w:w="6629" w:type="dxa"/>
            <w:vAlign w:val="center"/>
          </w:tcPr>
          <w:p w14:paraId="61CC1B7C" w14:textId="77777777" w:rsidR="002536C0" w:rsidRPr="00662036" w:rsidRDefault="002536C0" w:rsidP="009078A0">
            <w:pPr>
              <w:spacing w:after="0"/>
            </w:pPr>
            <w:proofErr w:type="spellStart"/>
            <w:r w:rsidRPr="00662036">
              <w:t>Brutogrondslag</w:t>
            </w:r>
            <w:proofErr w:type="spellEnd"/>
            <w:r w:rsidRPr="00662036">
              <w:t xml:space="preserve"> van de bezoldiging voor de berekening van de vergoeding </w:t>
            </w:r>
          </w:p>
        </w:tc>
        <w:tc>
          <w:tcPr>
            <w:tcW w:w="2582" w:type="dxa"/>
            <w:vAlign w:val="center"/>
          </w:tcPr>
          <w:p w14:paraId="6E475F4D" w14:textId="77777777" w:rsidR="002536C0" w:rsidRPr="00662036" w:rsidRDefault="002536C0" w:rsidP="009078A0">
            <w:pPr>
              <w:spacing w:after="0"/>
              <w:jc w:val="center"/>
            </w:pPr>
            <w:r>
              <w:rPr>
                <w:rFonts w:cs="Arial"/>
              </w:rPr>
              <w:t>72.971,20</w:t>
            </w:r>
          </w:p>
        </w:tc>
      </w:tr>
      <w:tr w:rsidR="002536C0" w:rsidRPr="00313C91" w14:paraId="547B6098" w14:textId="77777777" w:rsidTr="009078A0">
        <w:tc>
          <w:tcPr>
            <w:tcW w:w="6629" w:type="dxa"/>
            <w:vAlign w:val="center"/>
          </w:tcPr>
          <w:p w14:paraId="3E7E3657" w14:textId="77777777" w:rsidR="002536C0" w:rsidRPr="00662036" w:rsidRDefault="002536C0" w:rsidP="009078A0">
            <w:pPr>
              <w:spacing w:after="0"/>
            </w:pPr>
            <w:r w:rsidRPr="00662036">
              <w:t>(Persoonlijke) RSZ</w:t>
            </w:r>
          </w:p>
        </w:tc>
        <w:tc>
          <w:tcPr>
            <w:tcW w:w="2582" w:type="dxa"/>
            <w:vAlign w:val="center"/>
          </w:tcPr>
          <w:p w14:paraId="0AF78379" w14:textId="77777777" w:rsidR="002536C0" w:rsidRPr="00662036" w:rsidRDefault="002536C0" w:rsidP="009078A0">
            <w:pPr>
              <w:spacing w:after="0"/>
              <w:jc w:val="center"/>
            </w:pPr>
            <w:r w:rsidRPr="00570D88">
              <w:rPr>
                <w:rFonts w:cs="Arial"/>
                <w:lang w:val="nl-BE"/>
              </w:rPr>
              <w:t>9.</w:t>
            </w:r>
            <w:r>
              <w:rPr>
                <w:rFonts w:cs="Arial"/>
                <w:lang w:val="nl-BE"/>
              </w:rPr>
              <w:t>503</w:t>
            </w:r>
            <w:r w:rsidRPr="00570D88">
              <w:rPr>
                <w:rFonts w:cs="Arial"/>
                <w:lang w:val="nl-BE"/>
              </w:rPr>
              <w:t>,</w:t>
            </w:r>
            <w:r>
              <w:rPr>
                <w:rFonts w:cs="Arial"/>
                <w:lang w:val="nl-BE"/>
              </w:rPr>
              <w:t>35</w:t>
            </w:r>
          </w:p>
        </w:tc>
      </w:tr>
      <w:tr w:rsidR="002536C0" w:rsidRPr="00313C91" w14:paraId="73B091BA" w14:textId="77777777" w:rsidTr="009078A0">
        <w:tc>
          <w:tcPr>
            <w:tcW w:w="6629" w:type="dxa"/>
            <w:vAlign w:val="center"/>
          </w:tcPr>
          <w:p w14:paraId="1C35846F" w14:textId="77777777" w:rsidR="002536C0" w:rsidRPr="00662036" w:rsidRDefault="002536C0" w:rsidP="009078A0">
            <w:pPr>
              <w:spacing w:after="0"/>
              <w:rPr>
                <w:b/>
              </w:rPr>
            </w:pPr>
            <w:r w:rsidRPr="00662036">
              <w:rPr>
                <w:b/>
              </w:rPr>
              <w:t xml:space="preserve">Referentiebezoldiging </w:t>
            </w:r>
          </w:p>
        </w:tc>
        <w:tc>
          <w:tcPr>
            <w:tcW w:w="2582" w:type="dxa"/>
            <w:vAlign w:val="center"/>
          </w:tcPr>
          <w:p w14:paraId="4C26484D" w14:textId="77777777" w:rsidR="002536C0" w:rsidRPr="00662036" w:rsidRDefault="002536C0" w:rsidP="009078A0">
            <w:pPr>
              <w:spacing w:after="0"/>
              <w:jc w:val="center"/>
              <w:rPr>
                <w:b/>
              </w:rPr>
            </w:pPr>
            <w:r w:rsidRPr="00570D88">
              <w:rPr>
                <w:rFonts w:cs="Arial"/>
                <w:b/>
                <w:lang w:val="nl-BE"/>
              </w:rPr>
              <w:t>6</w:t>
            </w:r>
            <w:r>
              <w:rPr>
                <w:rFonts w:cs="Arial"/>
                <w:b/>
                <w:lang w:val="nl-BE"/>
              </w:rPr>
              <w:t>3</w:t>
            </w:r>
            <w:r w:rsidRPr="00570D88">
              <w:rPr>
                <w:rFonts w:cs="Arial"/>
                <w:b/>
                <w:lang w:val="nl-BE"/>
              </w:rPr>
              <w:t>.</w:t>
            </w:r>
            <w:r>
              <w:rPr>
                <w:rFonts w:cs="Arial"/>
                <w:b/>
                <w:lang w:val="nl-BE"/>
              </w:rPr>
              <w:t>433,86</w:t>
            </w:r>
          </w:p>
        </w:tc>
      </w:tr>
      <w:tr w:rsidR="002536C0" w:rsidRPr="00313C91" w14:paraId="06DA168E" w14:textId="77777777" w:rsidTr="009078A0">
        <w:tc>
          <w:tcPr>
            <w:tcW w:w="6629" w:type="dxa"/>
            <w:vAlign w:val="center"/>
          </w:tcPr>
          <w:p w14:paraId="57D39204" w14:textId="77777777" w:rsidR="002536C0" w:rsidRPr="00662036" w:rsidRDefault="002536C0" w:rsidP="009078A0">
            <w:pPr>
              <w:spacing w:after="0"/>
              <w:rPr>
                <w:b/>
              </w:rPr>
            </w:pPr>
            <w:r w:rsidRPr="00662036">
              <w:rPr>
                <w:b/>
              </w:rPr>
              <w:t>Percentage van de bedrijfsvoorheffing</w:t>
            </w:r>
          </w:p>
        </w:tc>
        <w:tc>
          <w:tcPr>
            <w:tcW w:w="2582" w:type="dxa"/>
            <w:vAlign w:val="center"/>
          </w:tcPr>
          <w:p w14:paraId="6A95909F" w14:textId="77777777" w:rsidR="002536C0" w:rsidRPr="00662036" w:rsidRDefault="002536C0" w:rsidP="009078A0">
            <w:pPr>
              <w:spacing w:after="0"/>
              <w:jc w:val="center"/>
              <w:rPr>
                <w:b/>
              </w:rPr>
            </w:pPr>
            <w:r>
              <w:rPr>
                <w:rFonts w:cs="Arial"/>
                <w:b/>
              </w:rPr>
              <w:t>40,93</w:t>
            </w:r>
            <w:r w:rsidRPr="00282B51">
              <w:rPr>
                <w:rFonts w:cs="Arial"/>
                <w:b/>
              </w:rPr>
              <w:t>%</w:t>
            </w:r>
          </w:p>
        </w:tc>
      </w:tr>
    </w:tbl>
    <w:p w14:paraId="77A0038C" w14:textId="77777777" w:rsidR="002536C0" w:rsidRPr="00662036" w:rsidRDefault="002536C0" w:rsidP="002536C0"/>
    <w:p w14:paraId="50B51A61" w14:textId="77777777" w:rsidR="002536C0" w:rsidRPr="00662036" w:rsidRDefault="002536C0" w:rsidP="002536C0">
      <w:pPr>
        <w:spacing w:after="120"/>
      </w:pPr>
      <w:r w:rsidRPr="00662036">
        <w:t xml:space="preserve">Verrekening van het percentage van de bedrijfsvoorheffing op het bedrag van de vergoeding (7 maanden) (tabel 2)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7"/>
        <w:gridCol w:w="2545"/>
      </w:tblGrid>
      <w:tr w:rsidR="002536C0" w:rsidRPr="00662036" w14:paraId="4DA6B033" w14:textId="77777777" w:rsidTr="009078A0">
        <w:tc>
          <w:tcPr>
            <w:tcW w:w="6629" w:type="dxa"/>
            <w:vAlign w:val="center"/>
          </w:tcPr>
          <w:p w14:paraId="4EC1D347" w14:textId="77777777" w:rsidR="002536C0" w:rsidRPr="00662036" w:rsidRDefault="002536C0" w:rsidP="009078A0">
            <w:pPr>
              <w:spacing w:after="0"/>
            </w:pPr>
            <w:r w:rsidRPr="00662036">
              <w:t>Referentiebezoldiging</w:t>
            </w:r>
          </w:p>
        </w:tc>
        <w:tc>
          <w:tcPr>
            <w:tcW w:w="2582" w:type="dxa"/>
            <w:vAlign w:val="center"/>
          </w:tcPr>
          <w:p w14:paraId="7CD3350A" w14:textId="77777777" w:rsidR="002536C0" w:rsidRPr="00662036" w:rsidRDefault="002536C0" w:rsidP="009078A0">
            <w:pPr>
              <w:spacing w:after="0"/>
              <w:jc w:val="center"/>
            </w:pPr>
            <w:r>
              <w:rPr>
                <w:rFonts w:cs="Arial"/>
              </w:rPr>
              <w:t>72.971,20</w:t>
            </w:r>
          </w:p>
        </w:tc>
      </w:tr>
      <w:tr w:rsidR="002536C0" w:rsidRPr="00662036" w14:paraId="2B910CA8" w14:textId="77777777" w:rsidTr="009078A0">
        <w:tc>
          <w:tcPr>
            <w:tcW w:w="6629" w:type="dxa"/>
            <w:vAlign w:val="center"/>
          </w:tcPr>
          <w:p w14:paraId="0EC28034" w14:textId="77777777" w:rsidR="002536C0" w:rsidRPr="00662036" w:rsidRDefault="002536C0" w:rsidP="009078A0">
            <w:pPr>
              <w:spacing w:after="0"/>
            </w:pPr>
            <w:r w:rsidRPr="00662036">
              <w:t xml:space="preserve">Maandbedrag van de opzeggingsvergoeding </w:t>
            </w:r>
            <w:r>
              <w:t>(</w:t>
            </w:r>
            <w:r w:rsidRPr="00662036">
              <w:t>€</w:t>
            </w:r>
            <w:r>
              <w:t xml:space="preserve"> </w:t>
            </w:r>
            <w:r>
              <w:rPr>
                <w:rFonts w:cs="Arial"/>
              </w:rPr>
              <w:t>72.971,20</w:t>
            </w:r>
            <w:r w:rsidRPr="00662036">
              <w:t>/ 12</w:t>
            </w:r>
            <w:r>
              <w:t>)</w:t>
            </w:r>
          </w:p>
        </w:tc>
        <w:tc>
          <w:tcPr>
            <w:tcW w:w="2582" w:type="dxa"/>
            <w:vAlign w:val="center"/>
          </w:tcPr>
          <w:p w14:paraId="56BCFF0A" w14:textId="77777777" w:rsidR="002536C0" w:rsidRPr="00662036" w:rsidRDefault="002536C0" w:rsidP="009078A0">
            <w:pPr>
              <w:spacing w:after="0"/>
              <w:jc w:val="center"/>
            </w:pPr>
            <w:r>
              <w:rPr>
                <w:rFonts w:cs="Arial"/>
              </w:rPr>
              <w:t>6.080,93</w:t>
            </w:r>
          </w:p>
        </w:tc>
      </w:tr>
      <w:tr w:rsidR="002536C0" w:rsidRPr="00662036" w14:paraId="015F5DD7" w14:textId="77777777" w:rsidTr="009078A0">
        <w:tc>
          <w:tcPr>
            <w:tcW w:w="6629" w:type="dxa"/>
            <w:vAlign w:val="center"/>
          </w:tcPr>
          <w:p w14:paraId="769F63B1" w14:textId="77777777" w:rsidR="002536C0" w:rsidRPr="00662036" w:rsidRDefault="002536C0" w:rsidP="009078A0">
            <w:pPr>
              <w:spacing w:after="0"/>
            </w:pPr>
            <w:r w:rsidRPr="00662036">
              <w:t xml:space="preserve">Werkelijke </w:t>
            </w:r>
            <w:proofErr w:type="spellStart"/>
            <w:r w:rsidRPr="00662036">
              <w:t>brutovergoeding</w:t>
            </w:r>
            <w:proofErr w:type="spellEnd"/>
            <w:r w:rsidRPr="00662036">
              <w:t xml:space="preserve"> </w:t>
            </w:r>
            <w:r>
              <w:t>(</w:t>
            </w:r>
            <w:r w:rsidRPr="00C119A2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€ 6.080,93 </w:t>
            </w:r>
            <w:r w:rsidRPr="00C119A2">
              <w:rPr>
                <w:rFonts w:cs="Arial"/>
              </w:rPr>
              <w:t>x 7</w:t>
            </w:r>
            <w:r>
              <w:rPr>
                <w:rFonts w:cs="Arial"/>
              </w:rPr>
              <w:t>)</w:t>
            </w:r>
          </w:p>
        </w:tc>
        <w:tc>
          <w:tcPr>
            <w:tcW w:w="2582" w:type="dxa"/>
            <w:vAlign w:val="center"/>
          </w:tcPr>
          <w:p w14:paraId="5BC07542" w14:textId="77777777" w:rsidR="002536C0" w:rsidRPr="00662036" w:rsidRDefault="002536C0" w:rsidP="009078A0">
            <w:pPr>
              <w:spacing w:after="0"/>
              <w:jc w:val="center"/>
            </w:pPr>
            <w:r>
              <w:rPr>
                <w:rFonts w:cs="Arial"/>
              </w:rPr>
              <w:t>42.566,51</w:t>
            </w:r>
          </w:p>
        </w:tc>
      </w:tr>
      <w:tr w:rsidR="002536C0" w:rsidRPr="00662036" w14:paraId="2DC97D18" w14:textId="77777777" w:rsidTr="009078A0">
        <w:tc>
          <w:tcPr>
            <w:tcW w:w="6629" w:type="dxa"/>
            <w:vAlign w:val="center"/>
          </w:tcPr>
          <w:p w14:paraId="429FB40F" w14:textId="77777777" w:rsidR="002536C0" w:rsidRPr="00662036" w:rsidRDefault="002536C0" w:rsidP="009078A0">
            <w:pPr>
              <w:spacing w:after="0"/>
            </w:pPr>
            <w:r w:rsidRPr="00662036">
              <w:t>RSZ</w:t>
            </w:r>
          </w:p>
        </w:tc>
        <w:tc>
          <w:tcPr>
            <w:tcW w:w="2582" w:type="dxa"/>
            <w:vAlign w:val="center"/>
          </w:tcPr>
          <w:p w14:paraId="03CB6AB6" w14:textId="77777777" w:rsidR="002536C0" w:rsidRPr="00662036" w:rsidRDefault="002536C0" w:rsidP="009078A0">
            <w:pPr>
              <w:spacing w:after="0"/>
              <w:jc w:val="center"/>
            </w:pPr>
            <w:r w:rsidRPr="00662036">
              <w:t xml:space="preserve">- </w:t>
            </w:r>
            <w:r>
              <w:rPr>
                <w:rFonts w:cs="Arial"/>
              </w:rPr>
              <w:t>5.563,44</w:t>
            </w:r>
          </w:p>
        </w:tc>
      </w:tr>
      <w:tr w:rsidR="002536C0" w:rsidRPr="00662036" w14:paraId="63E9A99F" w14:textId="77777777" w:rsidTr="009078A0">
        <w:tc>
          <w:tcPr>
            <w:tcW w:w="6629" w:type="dxa"/>
            <w:vAlign w:val="center"/>
          </w:tcPr>
          <w:p w14:paraId="25D0C54E" w14:textId="77777777" w:rsidR="002536C0" w:rsidRPr="00662036" w:rsidRDefault="002536C0" w:rsidP="009078A0">
            <w:pPr>
              <w:spacing w:after="0"/>
            </w:pPr>
            <w:r w:rsidRPr="00662036">
              <w:t>Belastbare vergoeding</w:t>
            </w:r>
          </w:p>
        </w:tc>
        <w:tc>
          <w:tcPr>
            <w:tcW w:w="2582" w:type="dxa"/>
            <w:vAlign w:val="center"/>
          </w:tcPr>
          <w:p w14:paraId="552E1508" w14:textId="77777777" w:rsidR="002536C0" w:rsidRPr="00662036" w:rsidRDefault="002536C0" w:rsidP="009078A0">
            <w:pPr>
              <w:spacing w:after="0"/>
              <w:jc w:val="center"/>
            </w:pPr>
            <w:r>
              <w:rPr>
                <w:rFonts w:cs="Arial"/>
              </w:rPr>
              <w:t>37.003,07</w:t>
            </w:r>
          </w:p>
        </w:tc>
      </w:tr>
      <w:tr w:rsidR="002536C0" w:rsidRPr="00025B3F" w14:paraId="4C829D2E" w14:textId="77777777" w:rsidTr="009078A0">
        <w:tc>
          <w:tcPr>
            <w:tcW w:w="6629" w:type="dxa"/>
            <w:vAlign w:val="center"/>
          </w:tcPr>
          <w:p w14:paraId="161D312D" w14:textId="77777777" w:rsidR="002536C0" w:rsidRPr="00662036" w:rsidRDefault="002536C0" w:rsidP="009078A0">
            <w:pPr>
              <w:spacing w:after="0"/>
            </w:pPr>
            <w:r w:rsidRPr="00662036">
              <w:t>Vrijstelling van de vergoeding?</w:t>
            </w:r>
            <w:r>
              <w:t xml:space="preserve"> Grensbedrag &gt; € </w:t>
            </w:r>
            <w:r>
              <w:rPr>
                <w:rFonts w:cs="Arial"/>
                <w:lang w:val="nl-BE"/>
              </w:rPr>
              <w:t>29.060</w:t>
            </w:r>
            <w:r w:rsidRPr="0071442D">
              <w:rPr>
                <w:rFonts w:cs="Arial"/>
                <w:lang w:val="nl-BE"/>
              </w:rPr>
              <w:t xml:space="preserve"> </w:t>
            </w:r>
            <w:r w:rsidRPr="00662036">
              <w:t>(grensbedrag voor 4 kinderen ten laste)</w:t>
            </w:r>
          </w:p>
        </w:tc>
        <w:tc>
          <w:tcPr>
            <w:tcW w:w="2582" w:type="dxa"/>
            <w:vAlign w:val="center"/>
          </w:tcPr>
          <w:p w14:paraId="78F43AD9" w14:textId="77777777" w:rsidR="002536C0" w:rsidRPr="00662036" w:rsidRDefault="002536C0" w:rsidP="009078A0">
            <w:pPr>
              <w:spacing w:after="0"/>
              <w:jc w:val="center"/>
            </w:pPr>
            <w:r w:rsidRPr="00662036">
              <w:t>/</w:t>
            </w:r>
          </w:p>
        </w:tc>
      </w:tr>
      <w:tr w:rsidR="002536C0" w:rsidRPr="00025B3F" w14:paraId="3FDC514B" w14:textId="77777777" w:rsidTr="009078A0">
        <w:tc>
          <w:tcPr>
            <w:tcW w:w="6629" w:type="dxa"/>
            <w:vAlign w:val="center"/>
          </w:tcPr>
          <w:p w14:paraId="49D4BB69" w14:textId="77777777" w:rsidR="002536C0" w:rsidRPr="00662036" w:rsidRDefault="002536C0" w:rsidP="009078A0">
            <w:pPr>
              <w:spacing w:after="0"/>
              <w:rPr>
                <w:b/>
              </w:rPr>
            </w:pPr>
            <w:r w:rsidRPr="00662036">
              <w:rPr>
                <w:b/>
              </w:rPr>
              <w:t>Bedrijfsvoorheffing (</w:t>
            </w:r>
            <w:r>
              <w:rPr>
                <w:rFonts w:cs="Arial"/>
                <w:b/>
                <w:lang w:val="nl-BE"/>
              </w:rPr>
              <w:t>40,93</w:t>
            </w:r>
            <w:r w:rsidRPr="00662036">
              <w:rPr>
                <w:b/>
              </w:rPr>
              <w:t>%)</w:t>
            </w:r>
          </w:p>
        </w:tc>
        <w:tc>
          <w:tcPr>
            <w:tcW w:w="2582" w:type="dxa"/>
            <w:vAlign w:val="center"/>
          </w:tcPr>
          <w:p w14:paraId="012692D9" w14:textId="77777777" w:rsidR="002536C0" w:rsidRPr="00662036" w:rsidRDefault="002536C0" w:rsidP="009078A0">
            <w:pPr>
              <w:spacing w:after="0"/>
              <w:jc w:val="center"/>
              <w:rPr>
                <w:b/>
              </w:rPr>
            </w:pPr>
            <w:r w:rsidRPr="00662036">
              <w:rPr>
                <w:b/>
              </w:rPr>
              <w:t xml:space="preserve">- </w:t>
            </w:r>
            <w:r w:rsidRPr="00624505">
              <w:rPr>
                <w:rFonts w:cs="Arial"/>
                <w:b/>
                <w:lang w:val="nl-BE"/>
              </w:rPr>
              <w:t>1</w:t>
            </w:r>
            <w:r>
              <w:rPr>
                <w:rFonts w:cs="Arial"/>
                <w:b/>
                <w:lang w:val="nl-BE"/>
              </w:rPr>
              <w:t>5</w:t>
            </w:r>
            <w:r w:rsidRPr="00624505">
              <w:rPr>
                <w:rFonts w:cs="Arial"/>
                <w:b/>
                <w:lang w:val="nl-BE"/>
              </w:rPr>
              <w:t>.</w:t>
            </w:r>
            <w:r>
              <w:rPr>
                <w:rFonts w:cs="Arial"/>
                <w:b/>
                <w:lang w:val="nl-BE"/>
              </w:rPr>
              <w:t>145</w:t>
            </w:r>
            <w:r w:rsidRPr="00624505">
              <w:rPr>
                <w:rFonts w:cs="Arial"/>
                <w:b/>
                <w:lang w:val="nl-BE"/>
              </w:rPr>
              <w:t>,</w:t>
            </w:r>
            <w:r>
              <w:rPr>
                <w:rFonts w:cs="Arial"/>
                <w:b/>
                <w:lang w:val="nl-BE"/>
              </w:rPr>
              <w:t>36</w:t>
            </w:r>
          </w:p>
        </w:tc>
      </w:tr>
    </w:tbl>
    <w:p w14:paraId="02278883" w14:textId="77777777" w:rsidR="002536C0" w:rsidRDefault="002536C0" w:rsidP="002536C0"/>
    <w:p w14:paraId="03FF145D" w14:textId="77777777" w:rsidR="00397B1D" w:rsidRDefault="00397B1D"/>
    <w:sectPr w:rsidR="00397B1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2178"/>
      <w:gridCol w:w="7230"/>
    </w:tblGrid>
    <w:tr w:rsidR="006E1A74" w:rsidRPr="00926E91" w14:paraId="6D31871F" w14:textId="77777777" w:rsidTr="00862760">
      <w:trPr>
        <w:trHeight w:val="841"/>
      </w:trPr>
      <w:tc>
        <w:tcPr>
          <w:tcW w:w="217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266F1D9" w14:textId="77777777" w:rsidR="006E1A74" w:rsidRPr="00926E91" w:rsidRDefault="002536C0" w:rsidP="006E1A74">
          <w:pPr>
            <w:tabs>
              <w:tab w:val="left" w:pos="-906"/>
              <w:tab w:val="left" w:pos="4905"/>
              <w:tab w:val="left" w:pos="7457"/>
            </w:tabs>
            <w:autoSpaceDE w:val="0"/>
            <w:autoSpaceDN w:val="0"/>
            <w:adjustRightInd w:val="0"/>
            <w:spacing w:before="120" w:after="240" w:line="240" w:lineRule="auto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noProof/>
              <w:color w:val="000000"/>
              <w:sz w:val="16"/>
              <w:szCs w:val="16"/>
              <w:lang w:eastAsia="nl-NL"/>
            </w:rPr>
            <w:drawing>
              <wp:inline distT="0" distB="0" distL="0" distR="0" wp14:anchorId="02562B9A" wp14:editId="3ED37183">
                <wp:extent cx="1181100" cy="323850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258C9F4" w14:textId="77777777" w:rsidR="006E1A74" w:rsidRPr="00926E91" w:rsidRDefault="002536C0" w:rsidP="006E1A74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6"/>
              <w:szCs w:val="16"/>
            </w:rPr>
          </w:pPr>
        </w:p>
        <w:p w14:paraId="6348715A" w14:textId="77777777" w:rsidR="006E1A74" w:rsidRPr="00926E91" w:rsidRDefault="002536C0" w:rsidP="006E1A74">
          <w:pPr>
            <w:autoSpaceDE w:val="0"/>
            <w:autoSpaceDN w:val="0"/>
            <w:adjustRightInd w:val="0"/>
            <w:spacing w:after="240" w:line="240" w:lineRule="auto"/>
            <w:rPr>
              <w:rFonts w:ascii="Arial" w:hAnsi="Arial" w:cs="Arial"/>
              <w:color w:val="000000"/>
              <w:sz w:val="16"/>
              <w:szCs w:val="16"/>
            </w:rPr>
          </w:pPr>
          <w:r w:rsidRPr="00926E91">
            <w:rPr>
              <w:rFonts w:ascii="Arial" w:hAnsi="Arial" w:cs="Arial"/>
              <w:color w:val="000000"/>
              <w:sz w:val="16"/>
              <w:szCs w:val="16"/>
            </w:rPr>
            <w:t xml:space="preserve">Deze informatie werd opgesteld door het Legal </w:t>
          </w:r>
          <w:proofErr w:type="spellStart"/>
          <w:r w:rsidRPr="00926E91">
            <w:rPr>
              <w:rFonts w:ascii="Arial" w:hAnsi="Arial" w:cs="Arial"/>
              <w:color w:val="000000"/>
              <w:sz w:val="16"/>
              <w:szCs w:val="16"/>
            </w:rPr>
            <w:t>Department</w:t>
          </w:r>
          <w:proofErr w:type="spellEnd"/>
          <w:r w:rsidRPr="00926E91">
            <w:rPr>
              <w:rFonts w:ascii="Arial" w:hAnsi="Arial" w:cs="Arial"/>
              <w:color w:val="000000"/>
              <w:sz w:val="16"/>
              <w:szCs w:val="16"/>
            </w:rPr>
            <w:t xml:space="preserve"> van het </w:t>
          </w:r>
          <w:r>
            <w:rPr>
              <w:rFonts w:ascii="Arial" w:hAnsi="Arial" w:cs="Arial"/>
              <w:color w:val="000000"/>
              <w:sz w:val="16"/>
              <w:szCs w:val="16"/>
            </w:rPr>
            <w:t>S</w:t>
          </w:r>
          <w:r w:rsidRPr="00926E91">
            <w:rPr>
              <w:rFonts w:ascii="Arial" w:hAnsi="Arial" w:cs="Arial"/>
              <w:color w:val="000000"/>
              <w:sz w:val="16"/>
              <w:szCs w:val="16"/>
            </w:rPr>
            <w:t xml:space="preserve">ociaal </w:t>
          </w:r>
          <w:r>
            <w:rPr>
              <w:rFonts w:ascii="Arial" w:hAnsi="Arial" w:cs="Arial"/>
              <w:color w:val="000000"/>
              <w:sz w:val="16"/>
              <w:szCs w:val="16"/>
            </w:rPr>
            <w:t>S</w:t>
          </w:r>
          <w:r w:rsidRPr="00926E91">
            <w:rPr>
              <w:rFonts w:ascii="Arial" w:hAnsi="Arial" w:cs="Arial"/>
              <w:color w:val="000000"/>
              <w:sz w:val="16"/>
              <w:szCs w:val="16"/>
            </w:rPr>
            <w:t xml:space="preserve">ecretariaat Securex - </w:t>
          </w:r>
          <w:r>
            <w:rPr>
              <w:rFonts w:ascii="Arial" w:hAnsi="Arial" w:cs="Arial"/>
              <w:color w:val="000000"/>
              <w:sz w:val="16"/>
              <w:szCs w:val="16"/>
            </w:rPr>
            <w:t>01/01/20</w:t>
          </w:r>
          <w:r>
            <w:rPr>
              <w:rFonts w:ascii="Arial" w:hAnsi="Arial" w:cs="Arial"/>
              <w:color w:val="000000"/>
              <w:sz w:val="16"/>
              <w:szCs w:val="16"/>
            </w:rPr>
            <w:t>20</w:t>
          </w:r>
          <w:r>
            <w:rPr>
              <w:rFonts w:ascii="Arial" w:hAnsi="Arial" w:cs="Arial"/>
              <w:color w:val="000000"/>
              <w:sz w:val="16"/>
              <w:szCs w:val="16"/>
            </w:rPr>
            <w:t xml:space="preserve">. </w:t>
          </w:r>
          <w:r w:rsidRPr="00D56C13">
            <w:rPr>
              <w:rFonts w:ascii="Arial" w:hAnsi="Arial" w:cs="Arial"/>
              <w:sz w:val="16"/>
            </w:rPr>
            <w:t>Het document mag enkel intern in uw onderneming gebruikt worden</w:t>
          </w:r>
          <w:r>
            <w:rPr>
              <w:rFonts w:ascii="Arial" w:hAnsi="Arial" w:cs="Arial"/>
              <w:sz w:val="16"/>
            </w:rPr>
            <w:t>.</w:t>
          </w:r>
        </w:p>
      </w:tc>
    </w:tr>
  </w:tbl>
  <w:p w14:paraId="2019B304" w14:textId="77777777" w:rsidR="00370459" w:rsidRPr="006E1A74" w:rsidRDefault="002536C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C08BF" w14:textId="77777777" w:rsidR="006C06B0" w:rsidRDefault="002536C0">
    <w:pPr>
      <w:pStyle w:val="Header"/>
    </w:pPr>
    <w:r>
      <w:rPr>
        <w:noProof/>
        <w:lang w:eastAsia="nl-NL"/>
      </w:rPr>
      <w:pict w14:anchorId="41ACB5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08964" o:spid="_x0000_s1026" type="#_x0000_t75" style="position:absolute;margin-left:0;margin-top:0;width:453.55pt;height:183.0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94271" w14:textId="77777777" w:rsidR="006C06B0" w:rsidRDefault="002536C0">
    <w:pPr>
      <w:pStyle w:val="Header"/>
    </w:pPr>
    <w:r>
      <w:rPr>
        <w:noProof/>
        <w:lang w:eastAsia="nl-NL"/>
      </w:rPr>
      <w:pict w14:anchorId="19BBB3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08965" o:spid="_x0000_s1027" type="#_x0000_t75" style="position:absolute;margin-left:0;margin-top:0;width:453.55pt;height:183.05pt;z-index:-25165516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DE576" w14:textId="77777777" w:rsidR="006C06B0" w:rsidRDefault="002536C0">
    <w:pPr>
      <w:pStyle w:val="Header"/>
    </w:pPr>
    <w:r>
      <w:rPr>
        <w:noProof/>
        <w:lang w:eastAsia="nl-NL"/>
      </w:rPr>
      <w:pict w14:anchorId="50F1DC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08963" o:spid="_x0000_s1025" type="#_x0000_t75" style="position:absolute;margin-left:0;margin-top:0;width:453.55pt;height:183.0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6C0"/>
    <w:rsid w:val="002536C0"/>
    <w:rsid w:val="0039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FF9C4"/>
  <w15:chartTrackingRefBased/>
  <w15:docId w15:val="{F5EDB9C2-1EB6-4F5E-BA2F-66CC6C18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6C0"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3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6C0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253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6C0"/>
    <w:rPr>
      <w:lang w:val="nl-NL"/>
    </w:rPr>
  </w:style>
  <w:style w:type="paragraph" w:customStyle="1" w:styleId="HIFTitre3">
    <w:name w:val="HI_F_Titre3"/>
    <w:link w:val="HIFTitre3Char"/>
    <w:rsid w:val="002536C0"/>
    <w:pPr>
      <w:spacing w:after="0" w:line="240" w:lineRule="auto"/>
    </w:pPr>
    <w:rPr>
      <w:rFonts w:ascii="Arial" w:eastAsia="Times New Roman" w:hAnsi="Arial" w:cs="Times New Roman"/>
      <w:b/>
      <w:i/>
      <w:szCs w:val="20"/>
      <w:lang w:val="fr-BE"/>
    </w:rPr>
  </w:style>
  <w:style w:type="character" w:customStyle="1" w:styleId="HIFTitre3Char">
    <w:name w:val="HI_F_Titre3 Char"/>
    <w:basedOn w:val="DefaultParagraphFont"/>
    <w:link w:val="HIFTitre3"/>
    <w:rsid w:val="002536C0"/>
    <w:rPr>
      <w:rFonts w:ascii="Arial" w:eastAsia="Times New Roman" w:hAnsi="Arial" w:cs="Times New Roman"/>
      <w:b/>
      <w:i/>
      <w:szCs w:val="20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F5018C5AAAF4098D458FEAE2B280F" ma:contentTypeVersion="22" ma:contentTypeDescription="Crée un document." ma:contentTypeScope="" ma:versionID="ef09cb68040a42c170f285f17b9db692">
  <xsd:schema xmlns:xsd="http://www.w3.org/2001/XMLSchema" xmlns:xs="http://www.w3.org/2001/XMLSchema" xmlns:p="http://schemas.microsoft.com/office/2006/metadata/properties" xmlns:ns2="2ef4e143-db60-4d28-8197-511be4da30e5" xmlns:ns3="56495139-4532-4e37-8d5e-501e3e8b9687" targetNamespace="http://schemas.microsoft.com/office/2006/metadata/properties" ma:root="true" ma:fieldsID="a80596a377ed8dd78c6ac71289a0d905" ns2:_="" ns3:_="">
    <xsd:import namespace="2ef4e143-db60-4d28-8197-511be4da30e5"/>
    <xsd:import namespace="56495139-4532-4e37-8d5e-501e3e8b96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Opgesteld_x0020_door" minOccurs="0"/>
                <xsd:element ref="ns2:beheer" minOccurs="0"/>
                <xsd:element ref="ns2:Envoy_x00e9_" minOccurs="0"/>
                <xsd:element ref="ns2:jaartal" minOccurs="0"/>
                <xsd:element ref="ns2:els" minOccurs="0"/>
                <xsd:element ref="ns2:segment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anguage" minOccurs="0"/>
                <xsd:element ref="ns2:Team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4e143-db60-4d28-8197-511be4da3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Opgesteld_x0020_door" ma:index="16" nillable="true" ma:displayName="Opgesteld door" ma:format="Dropdown" ma:list="UserInfo" ma:SharePointGroup="0" ma:internalName="Opgesteld_x0020_do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eheer" ma:index="17" nillable="true" ma:displayName="beheer" ma:format="Dropdown" ma:list="UserInfo" ma:SharePointGroup="0" ma:internalName="behe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nvoy_x00e9_" ma:index="18" nillable="true" ma:displayName="Envoyé" ma:default="Non" ma:format="Dropdown" ma:indexed="true" ma:internalName="Envoy_x00e9_">
      <xsd:simpleType>
        <xsd:restriction base="dms:Choice">
          <xsd:enumeration value="Oui"/>
          <xsd:enumeration value="Non"/>
          <xsd:enumeration value="Je ne sais pas"/>
        </xsd:restriction>
      </xsd:simpleType>
    </xsd:element>
    <xsd:element name="jaartal" ma:index="19" nillable="true" ma:displayName="jaartal" ma:format="Dropdown" ma:internalName="jaartal" ma:percentage="FALSE">
      <xsd:simpleType>
        <xsd:restriction base="dms:Number"/>
      </xsd:simpleType>
    </xsd:element>
    <xsd:element name="els" ma:index="20" nillable="true" ma:displayName="els" ma:default="1" ma:description="2018" ma:format="Dropdown" ma:internalName="els">
      <xsd:simpleType>
        <xsd:restriction base="dms:Boolean"/>
      </xsd:simpleType>
    </xsd:element>
    <xsd:element name="segment" ma:index="21" nillable="true" ma:displayName="segment" ma:format="Dropdown" ma:internalName="segment">
      <xsd:simpleType>
        <xsd:restriction base="dms:Choice">
          <xsd:enumeration value="SIM"/>
          <xsd:enumeration value="Entrepreneurs"/>
        </xsd:restriction>
      </xsd:simpleType>
    </xsd:element>
    <xsd:element name="_Flow_SignoffStatus" ma:index="22" nillable="true" ma:displayName="État de validation" ma:internalName="_x0024_Resources_x003a_core_x002c_Signoff_Status_x003b_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anguage" ma:index="27" nillable="true" ma:displayName="Language" ma:format="Dropdown" ma:internalName="Language">
      <xsd:simpleType>
        <xsd:restriction base="dms:Choice">
          <xsd:enumeration value="NL"/>
          <xsd:enumeration value="FR"/>
        </xsd:restriction>
      </xsd:simpleType>
    </xsd:element>
    <xsd:element name="Team" ma:index="28" nillable="true" ma:displayName="Team" ma:format="Dropdown" ma:internalName="Team">
      <xsd:simpleType>
        <xsd:restriction base="dms:Choice">
          <xsd:enumeration value="SOC"/>
          <xsd:enumeration value="FIS"/>
          <xsd:enumeration value="SEC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5139-4532-4e37-8d5e-501e3e8b96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gesteld_x0020_door xmlns="2ef4e143-db60-4d28-8197-511be4da30e5">
      <UserInfo>
        <DisplayName/>
        <AccountId xsi:nil="true"/>
        <AccountType/>
      </UserInfo>
    </Opgesteld_x0020_door>
    <beheer xmlns="2ef4e143-db60-4d28-8197-511be4da30e5">
      <UserInfo>
        <DisplayName/>
        <AccountId xsi:nil="true"/>
        <AccountType/>
      </UserInfo>
    </beheer>
    <els xmlns="2ef4e143-db60-4d28-8197-511be4da30e5">true</els>
    <_Flow_SignoffStatus xmlns="2ef4e143-db60-4d28-8197-511be4da30e5" xsi:nil="true"/>
    <Team xmlns="2ef4e143-db60-4d28-8197-511be4da30e5" xsi:nil="true"/>
    <Language xmlns="2ef4e143-db60-4d28-8197-511be4da30e5" xsi:nil="true"/>
    <jaartal xmlns="2ef4e143-db60-4d28-8197-511be4da30e5" xsi:nil="true"/>
    <Envoy_x00e9_ xmlns="2ef4e143-db60-4d28-8197-511be4da30e5">Non</Envoy_x00e9_>
    <segment xmlns="2ef4e143-db60-4d28-8197-511be4da30e5" xsi:nil="true"/>
  </documentManagement>
</p:properties>
</file>

<file path=customXml/itemProps1.xml><?xml version="1.0" encoding="utf-8"?>
<ds:datastoreItem xmlns:ds="http://schemas.openxmlformats.org/officeDocument/2006/customXml" ds:itemID="{BA1D0258-F905-46E2-8664-6C47C39725EC}"/>
</file>

<file path=customXml/itemProps2.xml><?xml version="1.0" encoding="utf-8"?>
<ds:datastoreItem xmlns:ds="http://schemas.openxmlformats.org/officeDocument/2006/customXml" ds:itemID="{1C2A1D99-55DF-4DAA-BC3F-3D71ED3A52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DBEC89-959A-4D83-9711-85D5E4C4D15B}">
  <ds:schemaRefs>
    <ds:schemaRef ds:uri="http://purl.org/dc/elements/1.1/"/>
    <ds:schemaRef ds:uri="http://schemas.microsoft.com/office/2006/metadata/properties"/>
    <ds:schemaRef ds:uri="2ef4e143-db60-4d28-8197-511be4da30e5"/>
    <ds:schemaRef ds:uri="http://purl.org/dc/terms/"/>
    <ds:schemaRef ds:uri="56495139-4532-4e37-8d5e-501e3e8b9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Verdin</dc:creator>
  <cp:keywords/>
  <dc:description/>
  <cp:lastModifiedBy>Séverine Verdin</cp:lastModifiedBy>
  <cp:revision>1</cp:revision>
  <dcterms:created xsi:type="dcterms:W3CDTF">2022-09-13T09:07:00Z</dcterms:created>
  <dcterms:modified xsi:type="dcterms:W3CDTF">2022-09-13T09:25:00Z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0x0101000ADF5018C5AAAF4098D458FEAE2B280F</vt:lpwstr>
  </property>
</Properties>
</file>