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5F276" w14:textId="77777777" w:rsidR="00B42F4D" w:rsidRPr="00B363C6" w:rsidRDefault="00B42F4D" w:rsidP="00A33DEC">
      <w:pPr>
        <w:ind w:left="-426"/>
        <w:rPr>
          <w:lang w:val="nl-NL"/>
        </w:rPr>
      </w:pPr>
      <w:r w:rsidRPr="00B363C6">
        <w:rPr>
          <w:rFonts w:ascii="Arial" w:hAnsi="Arial"/>
          <w:noProof/>
          <w:sz w:val="20"/>
          <w:lang w:val="nl-NL"/>
        </w:rPr>
        <w:drawing>
          <wp:inline distT="0" distB="0" distL="0" distR="0" wp14:anchorId="362BD79C" wp14:editId="4AFB482C">
            <wp:extent cx="1352550" cy="499711"/>
            <wp:effectExtent l="19050" t="0" r="0" b="0"/>
            <wp:docPr id="1" name="Picture 1" descr="logo_se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ecu"/>
                    <pic:cNvPicPr>
                      <a:picLocks noChangeAspect="1" noChangeArrowheads="1"/>
                    </pic:cNvPicPr>
                  </pic:nvPicPr>
                  <pic:blipFill>
                    <a:blip r:embed="rId11" cstate="print"/>
                    <a:srcRect/>
                    <a:stretch>
                      <a:fillRect/>
                    </a:stretch>
                  </pic:blipFill>
                  <pic:spPr bwMode="auto">
                    <a:xfrm>
                      <a:off x="0" y="0"/>
                      <a:ext cx="1360751" cy="502741"/>
                    </a:xfrm>
                    <a:prstGeom prst="rect">
                      <a:avLst/>
                    </a:prstGeom>
                    <a:noFill/>
                    <a:ln w="9525">
                      <a:noFill/>
                      <a:miter lim="800000"/>
                      <a:headEnd/>
                      <a:tailEnd/>
                    </a:ln>
                  </pic:spPr>
                </pic:pic>
              </a:graphicData>
            </a:graphic>
          </wp:inline>
        </w:drawing>
      </w:r>
    </w:p>
    <w:p w14:paraId="4CC47D6A" w14:textId="3E0A924B" w:rsidR="007A4A11" w:rsidRPr="00B363C6" w:rsidRDefault="007A4A11" w:rsidP="007A4A11">
      <w:pPr>
        <w:spacing w:after="0" w:line="240" w:lineRule="auto"/>
        <w:rPr>
          <w:rFonts w:ascii="Calibri" w:eastAsia="Times New Roman" w:hAnsi="Calibri" w:cs="Times New Roman"/>
          <w:b/>
          <w:color w:val="000000"/>
          <w:sz w:val="32"/>
          <w:szCs w:val="32"/>
          <w:lang w:val="nl-NL"/>
        </w:rPr>
      </w:pPr>
      <w:r w:rsidRPr="00B363C6">
        <w:rPr>
          <w:rFonts w:ascii="Calibri" w:hAnsi="Calibri"/>
          <w:b/>
          <w:color w:val="000000"/>
          <w:sz w:val="32"/>
          <w:lang w:val="nl-NL"/>
        </w:rPr>
        <w:t>Berekening van bruto naar netto van het loon van een werknemer 01.01.2025</w:t>
      </w:r>
    </w:p>
    <w:p w14:paraId="138487DE" w14:textId="77777777" w:rsidR="007A4A11" w:rsidRPr="00B363C6" w:rsidRDefault="007A4A11" w:rsidP="00A33DEC">
      <w:pPr>
        <w:ind w:left="-426"/>
        <w:rPr>
          <w:lang w:val="nl-NL"/>
        </w:rPr>
      </w:pPr>
    </w:p>
    <w:p w14:paraId="5C1FF891" w14:textId="0EA68EB4" w:rsidR="007A4A11" w:rsidRPr="00B363C6" w:rsidRDefault="007A4A11" w:rsidP="00573588">
      <w:pPr>
        <w:pStyle w:val="ListParagraph"/>
        <w:numPr>
          <w:ilvl w:val="0"/>
          <w:numId w:val="1"/>
        </w:numPr>
        <w:rPr>
          <w:rFonts w:ascii="Calibri" w:eastAsia="Times New Roman" w:hAnsi="Calibri" w:cs="Times New Roman"/>
          <w:b/>
          <w:bCs/>
          <w:color w:val="000000"/>
          <w:sz w:val="18"/>
          <w:szCs w:val="18"/>
          <w:lang w:val="nl-NL"/>
        </w:rPr>
      </w:pPr>
      <w:r w:rsidRPr="00B363C6">
        <w:rPr>
          <w:rFonts w:ascii="Calibri" w:hAnsi="Calibri"/>
          <w:b/>
          <w:color w:val="000000"/>
          <w:sz w:val="18"/>
          <w:lang w:val="nl-NL"/>
        </w:rPr>
        <w:t>Brutomaandloon (S)</w:t>
      </w:r>
    </w:p>
    <w:p w14:paraId="577B0734" w14:textId="6A68F993" w:rsidR="007A4A11" w:rsidRPr="00B363C6" w:rsidRDefault="007A4A11" w:rsidP="00DD1C00">
      <w:pPr>
        <w:ind w:left="-426"/>
        <w:rPr>
          <w:rFonts w:ascii="Calibri" w:eastAsia="Times New Roman" w:hAnsi="Calibri" w:cs="Times New Roman"/>
          <w:b/>
          <w:bCs/>
          <w:color w:val="000000"/>
          <w:sz w:val="18"/>
          <w:szCs w:val="18"/>
          <w:lang w:val="nl-NL"/>
        </w:rPr>
      </w:pPr>
      <w:r w:rsidRPr="00B363C6">
        <w:rPr>
          <w:rFonts w:ascii="Calibri" w:hAnsi="Calibri"/>
          <w:b/>
          <w:color w:val="000000"/>
          <w:sz w:val="18"/>
          <w:lang w:val="nl-NL"/>
        </w:rPr>
        <w:t>2. Socialezekerheidsinhoudingen</w:t>
      </w:r>
    </w:p>
    <w:tbl>
      <w:tblPr>
        <w:tblStyle w:val="TableGrid"/>
        <w:tblW w:w="0" w:type="auto"/>
        <w:tblInd w:w="-426" w:type="dxa"/>
        <w:tblLook w:val="04A0" w:firstRow="1" w:lastRow="0" w:firstColumn="1" w:lastColumn="0" w:noHBand="0" w:noVBand="1"/>
      </w:tblPr>
      <w:tblGrid>
        <w:gridCol w:w="4744"/>
        <w:gridCol w:w="4744"/>
      </w:tblGrid>
      <w:tr w:rsidR="00DD1C00" w:rsidRPr="00B363C6" w14:paraId="3266A202" w14:textId="77777777" w:rsidTr="00DD1C00">
        <w:tc>
          <w:tcPr>
            <w:tcW w:w="4744" w:type="dxa"/>
          </w:tcPr>
          <w:p w14:paraId="2B5E9E1A" w14:textId="50C28E06" w:rsidR="00DD1C00" w:rsidRPr="00B363C6" w:rsidRDefault="00DD1C00" w:rsidP="00DD1C00">
            <w:pPr>
              <w:rPr>
                <w:lang w:val="nl-NL"/>
              </w:rPr>
            </w:pPr>
            <w:r w:rsidRPr="00B363C6">
              <w:rPr>
                <w:rFonts w:ascii="Calibri" w:hAnsi="Calibri"/>
                <w:color w:val="000000"/>
                <w:sz w:val="18"/>
                <w:lang w:val="nl-NL"/>
              </w:rPr>
              <w:t xml:space="preserve">Arbeider                                                                13,07% x </w:t>
            </w:r>
            <w:r w:rsidRPr="00B363C6">
              <w:rPr>
                <w:rFonts w:ascii="Calibri" w:hAnsi="Calibri"/>
                <w:b/>
                <w:color w:val="000000"/>
                <w:sz w:val="18"/>
                <w:lang w:val="nl-NL"/>
              </w:rPr>
              <w:t>S</w:t>
            </w:r>
            <w:r w:rsidRPr="00B363C6">
              <w:rPr>
                <w:rFonts w:ascii="Calibri" w:hAnsi="Calibri"/>
                <w:color w:val="000000"/>
                <w:sz w:val="18"/>
                <w:lang w:val="nl-NL"/>
              </w:rPr>
              <w:t xml:space="preserve"> x 108%</w:t>
            </w:r>
          </w:p>
        </w:tc>
        <w:tc>
          <w:tcPr>
            <w:tcW w:w="4744" w:type="dxa"/>
          </w:tcPr>
          <w:p w14:paraId="5A2B49C8" w14:textId="77777777" w:rsidR="00B363C6" w:rsidRDefault="00DD1C00" w:rsidP="00DD1C00">
            <w:pPr>
              <w:rPr>
                <w:rFonts w:ascii="Calibri" w:hAnsi="Calibri"/>
                <w:color w:val="000000"/>
                <w:sz w:val="18"/>
                <w:lang w:val="nl-NL"/>
              </w:rPr>
            </w:pPr>
            <w:r w:rsidRPr="00B363C6">
              <w:rPr>
                <w:rFonts w:ascii="Calibri" w:hAnsi="Calibri"/>
                <w:color w:val="000000"/>
                <w:sz w:val="18"/>
                <w:lang w:val="nl-NL"/>
              </w:rPr>
              <w:t xml:space="preserve">Bediende                                                                            </w:t>
            </w:r>
          </w:p>
          <w:p w14:paraId="67E40A28" w14:textId="3466788B" w:rsidR="00DD1C00" w:rsidRPr="00B363C6" w:rsidRDefault="00DD1C00" w:rsidP="00DD1C00">
            <w:pPr>
              <w:rPr>
                <w:lang w:val="nl-NL"/>
              </w:rPr>
            </w:pPr>
            <w:r w:rsidRPr="00B363C6">
              <w:rPr>
                <w:rFonts w:ascii="Calibri" w:hAnsi="Calibri"/>
                <w:color w:val="000000"/>
                <w:sz w:val="18"/>
                <w:lang w:val="nl-NL"/>
              </w:rPr>
              <w:t>13,07% x</w:t>
            </w:r>
            <w:r w:rsidRPr="00B363C6">
              <w:rPr>
                <w:rFonts w:ascii="Calibri" w:hAnsi="Calibri"/>
                <w:b/>
                <w:color w:val="000000"/>
                <w:sz w:val="18"/>
                <w:lang w:val="nl-NL"/>
              </w:rPr>
              <w:t xml:space="preserve"> S</w:t>
            </w:r>
          </w:p>
        </w:tc>
      </w:tr>
    </w:tbl>
    <w:p w14:paraId="58F332CB" w14:textId="77777777" w:rsidR="00106E23" w:rsidRPr="00B363C6" w:rsidRDefault="00106E23" w:rsidP="00436720">
      <w:pPr>
        <w:rPr>
          <w:rFonts w:ascii="Calibri" w:eastAsia="Times New Roman" w:hAnsi="Calibri" w:cs="Times New Roman"/>
          <w:b/>
          <w:bCs/>
          <w:color w:val="000000"/>
          <w:sz w:val="18"/>
          <w:szCs w:val="18"/>
          <w:lang w:val="nl-NL" w:eastAsia="nl-BE"/>
        </w:rPr>
      </w:pPr>
    </w:p>
    <w:p w14:paraId="47464324" w14:textId="153FF065" w:rsidR="00106E23" w:rsidRPr="00B363C6" w:rsidRDefault="00106E23" w:rsidP="00DD1C00">
      <w:pPr>
        <w:ind w:left="-426"/>
        <w:rPr>
          <w:rFonts w:ascii="Calibri" w:eastAsia="Times New Roman" w:hAnsi="Calibri" w:cs="Times New Roman"/>
          <w:b/>
          <w:bCs/>
          <w:color w:val="000000"/>
          <w:sz w:val="18"/>
          <w:szCs w:val="18"/>
          <w:lang w:val="nl-NL"/>
        </w:rPr>
      </w:pPr>
      <w:r w:rsidRPr="00B363C6">
        <w:rPr>
          <w:rFonts w:ascii="Calibri" w:hAnsi="Calibri"/>
          <w:b/>
          <w:color w:val="000000"/>
          <w:sz w:val="18"/>
          <w:lang w:val="nl-NL"/>
        </w:rPr>
        <w:t>3 + Werkbonus (schijven van toepassing vanaf 1 mei 2024)</w:t>
      </w:r>
    </w:p>
    <w:p w14:paraId="0B945BCC" w14:textId="6E79A52F" w:rsidR="0005521C" w:rsidRPr="00B363C6" w:rsidRDefault="0005521C" w:rsidP="00DD1C00">
      <w:pPr>
        <w:ind w:left="-426"/>
        <w:rPr>
          <w:rFonts w:ascii="Calibri" w:eastAsia="Times New Roman" w:hAnsi="Calibri" w:cs="Times New Roman"/>
          <w:color w:val="000000"/>
          <w:sz w:val="18"/>
          <w:szCs w:val="18"/>
          <w:lang w:val="nl-NL"/>
        </w:rPr>
      </w:pPr>
      <w:r w:rsidRPr="00B363C6">
        <w:rPr>
          <w:rFonts w:ascii="Calibri" w:hAnsi="Calibri"/>
          <w:color w:val="000000"/>
          <w:sz w:val="18"/>
          <w:lang w:val="nl-NL"/>
        </w:rPr>
        <w:t>Bedienden</w:t>
      </w:r>
    </w:p>
    <w:tbl>
      <w:tblPr>
        <w:tblStyle w:val="TableGrid"/>
        <w:tblW w:w="0" w:type="auto"/>
        <w:tblInd w:w="-426" w:type="dxa"/>
        <w:tblLook w:val="04A0" w:firstRow="1" w:lastRow="0" w:firstColumn="1" w:lastColumn="0" w:noHBand="0" w:noVBand="1"/>
      </w:tblPr>
      <w:tblGrid>
        <w:gridCol w:w="2372"/>
        <w:gridCol w:w="2372"/>
        <w:gridCol w:w="2372"/>
        <w:gridCol w:w="2372"/>
      </w:tblGrid>
      <w:tr w:rsidR="0085275F" w:rsidRPr="00B363C6" w14:paraId="6DD1C5CA" w14:textId="77777777" w:rsidTr="000352FD">
        <w:tc>
          <w:tcPr>
            <w:tcW w:w="4744" w:type="dxa"/>
            <w:gridSpan w:val="2"/>
          </w:tcPr>
          <w:p w14:paraId="54A18B4E" w14:textId="391BE708" w:rsidR="0085275F" w:rsidRPr="00B363C6" w:rsidRDefault="0085275F" w:rsidP="00DD1C00">
            <w:pPr>
              <w:rPr>
                <w:rFonts w:ascii="Calibri" w:eastAsia="Times New Roman" w:hAnsi="Calibri" w:cs="Times New Roman"/>
                <w:color w:val="000000"/>
                <w:sz w:val="18"/>
                <w:szCs w:val="18"/>
                <w:lang w:val="nl-NL"/>
              </w:rPr>
            </w:pPr>
            <w:r w:rsidRPr="00B363C6">
              <w:rPr>
                <w:rFonts w:ascii="Calibri" w:hAnsi="Calibri"/>
                <w:color w:val="000000"/>
                <w:sz w:val="18"/>
                <w:lang w:val="nl-NL"/>
              </w:rPr>
              <w:t>Luik A (lage lonen)</w:t>
            </w:r>
          </w:p>
        </w:tc>
        <w:tc>
          <w:tcPr>
            <w:tcW w:w="4744" w:type="dxa"/>
            <w:gridSpan w:val="2"/>
          </w:tcPr>
          <w:p w14:paraId="053C1A83" w14:textId="65A2C2D9" w:rsidR="0085275F" w:rsidRPr="00B363C6" w:rsidRDefault="0085275F" w:rsidP="00DD1C00">
            <w:pPr>
              <w:rPr>
                <w:rFonts w:ascii="Calibri" w:eastAsia="Times New Roman" w:hAnsi="Calibri" w:cs="Times New Roman"/>
                <w:color w:val="000000"/>
                <w:sz w:val="18"/>
                <w:szCs w:val="18"/>
                <w:lang w:val="nl-NL"/>
              </w:rPr>
            </w:pPr>
            <w:r w:rsidRPr="00B363C6">
              <w:rPr>
                <w:rFonts w:ascii="Calibri" w:hAnsi="Calibri"/>
                <w:color w:val="000000"/>
                <w:sz w:val="18"/>
                <w:lang w:val="nl-NL"/>
              </w:rPr>
              <w:t>Luik A (zeer lage lonen)</w:t>
            </w:r>
          </w:p>
        </w:tc>
      </w:tr>
      <w:tr w:rsidR="0005521C" w:rsidRPr="00B363C6" w14:paraId="69D19A89" w14:textId="77777777" w:rsidTr="0005521C">
        <w:tc>
          <w:tcPr>
            <w:tcW w:w="2372" w:type="dxa"/>
          </w:tcPr>
          <w:p w14:paraId="239DCB0C" w14:textId="5FB72A58" w:rsidR="0005521C" w:rsidRPr="00B363C6" w:rsidRDefault="0085275F" w:rsidP="00DD1C00">
            <w:pPr>
              <w:rPr>
                <w:rFonts w:ascii="Calibri" w:eastAsia="Times New Roman" w:hAnsi="Calibri" w:cs="Times New Roman"/>
                <w:b/>
                <w:bCs/>
                <w:color w:val="000000"/>
                <w:sz w:val="18"/>
                <w:szCs w:val="18"/>
                <w:lang w:val="nl-NL"/>
              </w:rPr>
            </w:pPr>
            <w:r w:rsidRPr="00B363C6">
              <w:rPr>
                <w:rFonts w:ascii="Calibri" w:hAnsi="Calibri"/>
                <w:b/>
                <w:color w:val="000000"/>
                <w:sz w:val="18"/>
                <w:lang w:val="nl-NL"/>
              </w:rPr>
              <w:t>Refertemaandloon S tegen 100% in euro</w:t>
            </w:r>
          </w:p>
        </w:tc>
        <w:tc>
          <w:tcPr>
            <w:tcW w:w="2372" w:type="dxa"/>
          </w:tcPr>
          <w:p w14:paraId="77835E27" w14:textId="3A4C86E7" w:rsidR="0005521C" w:rsidRPr="00B363C6" w:rsidRDefault="006B30A7" w:rsidP="00DD1C00">
            <w:pPr>
              <w:rPr>
                <w:rFonts w:ascii="Calibri" w:eastAsia="Times New Roman" w:hAnsi="Calibri" w:cs="Times New Roman"/>
                <w:b/>
                <w:bCs/>
                <w:color w:val="000000"/>
                <w:sz w:val="18"/>
                <w:szCs w:val="18"/>
                <w:lang w:val="nl-NL"/>
              </w:rPr>
            </w:pPr>
            <w:r w:rsidRPr="00B363C6">
              <w:rPr>
                <w:rFonts w:ascii="Calibri" w:hAnsi="Calibri"/>
                <w:b/>
                <w:color w:val="000000"/>
                <w:sz w:val="18"/>
                <w:lang w:val="nl-NL"/>
              </w:rPr>
              <w:t>Basisbedrag van de vermindering R in euro</w:t>
            </w:r>
          </w:p>
        </w:tc>
        <w:tc>
          <w:tcPr>
            <w:tcW w:w="2372" w:type="dxa"/>
          </w:tcPr>
          <w:p w14:paraId="05BFF35C" w14:textId="1CC1EC9E" w:rsidR="0005521C" w:rsidRPr="00B363C6" w:rsidRDefault="006B30A7" w:rsidP="00DD1C00">
            <w:pPr>
              <w:rPr>
                <w:rFonts w:ascii="Calibri" w:eastAsia="Times New Roman" w:hAnsi="Calibri" w:cs="Times New Roman"/>
                <w:b/>
                <w:bCs/>
                <w:color w:val="000000"/>
                <w:sz w:val="18"/>
                <w:szCs w:val="18"/>
                <w:lang w:val="nl-NL"/>
              </w:rPr>
            </w:pPr>
            <w:r w:rsidRPr="00B363C6">
              <w:rPr>
                <w:rFonts w:ascii="Calibri" w:hAnsi="Calibri"/>
                <w:b/>
                <w:color w:val="000000"/>
                <w:sz w:val="18"/>
                <w:lang w:val="nl-NL"/>
              </w:rPr>
              <w:t>Refertemaandloon S tegen 100% in euro</w:t>
            </w:r>
          </w:p>
        </w:tc>
        <w:tc>
          <w:tcPr>
            <w:tcW w:w="2372" w:type="dxa"/>
          </w:tcPr>
          <w:p w14:paraId="2FE7C732" w14:textId="24F8A23D" w:rsidR="0005521C" w:rsidRPr="00B363C6" w:rsidRDefault="00051086" w:rsidP="00DD1C00">
            <w:pPr>
              <w:rPr>
                <w:rFonts w:ascii="Calibri" w:eastAsia="Times New Roman" w:hAnsi="Calibri" w:cs="Times New Roman"/>
                <w:b/>
                <w:bCs/>
                <w:color w:val="000000"/>
                <w:sz w:val="18"/>
                <w:szCs w:val="18"/>
                <w:lang w:val="nl-NL"/>
              </w:rPr>
            </w:pPr>
            <w:r w:rsidRPr="00B363C6">
              <w:rPr>
                <w:rFonts w:ascii="Calibri" w:hAnsi="Calibri"/>
                <w:b/>
                <w:color w:val="000000"/>
                <w:sz w:val="18"/>
                <w:lang w:val="nl-NL"/>
              </w:rPr>
              <w:t>Basisbedrag van de vermindering R in euro</w:t>
            </w:r>
          </w:p>
        </w:tc>
      </w:tr>
      <w:tr w:rsidR="0005521C" w:rsidRPr="00B363C6" w14:paraId="5EAF1080" w14:textId="77777777" w:rsidTr="0005521C">
        <w:tc>
          <w:tcPr>
            <w:tcW w:w="2372" w:type="dxa"/>
          </w:tcPr>
          <w:p w14:paraId="29225DA7" w14:textId="2AE7B173" w:rsidR="0005521C" w:rsidRPr="00B363C6" w:rsidRDefault="00051086" w:rsidP="00DD1C00">
            <w:pPr>
              <w:rPr>
                <w:rFonts w:ascii="Calibri" w:eastAsia="Times New Roman" w:hAnsi="Calibri" w:cs="Times New Roman"/>
                <w:color w:val="000000"/>
                <w:sz w:val="18"/>
                <w:szCs w:val="18"/>
                <w:lang w:val="nl-NL"/>
              </w:rPr>
            </w:pPr>
            <w:r w:rsidRPr="00B363C6">
              <w:rPr>
                <w:rFonts w:ascii="Calibri" w:hAnsi="Calibri"/>
                <w:color w:val="000000"/>
                <w:sz w:val="18"/>
                <w:lang w:val="nl-NL"/>
              </w:rPr>
              <w:t>&lt; = 2.723,36</w:t>
            </w:r>
          </w:p>
        </w:tc>
        <w:tc>
          <w:tcPr>
            <w:tcW w:w="2372" w:type="dxa"/>
          </w:tcPr>
          <w:p w14:paraId="266F8804" w14:textId="468E6C77" w:rsidR="0005521C" w:rsidRPr="00B363C6" w:rsidRDefault="00E13848" w:rsidP="00DD1C00">
            <w:pPr>
              <w:rPr>
                <w:rFonts w:ascii="Calibri" w:eastAsia="Times New Roman" w:hAnsi="Calibri" w:cs="Times New Roman"/>
                <w:b/>
                <w:bCs/>
                <w:color w:val="000000"/>
                <w:sz w:val="18"/>
                <w:szCs w:val="18"/>
                <w:lang w:val="nl-NL"/>
              </w:rPr>
            </w:pPr>
            <w:r w:rsidRPr="00B363C6">
              <w:rPr>
                <w:rFonts w:ascii="Calibri" w:hAnsi="Calibri"/>
                <w:b/>
                <w:color w:val="000000"/>
                <w:sz w:val="18"/>
                <w:lang w:val="nl-NL"/>
              </w:rPr>
              <w:t>118,22</w:t>
            </w:r>
          </w:p>
        </w:tc>
        <w:tc>
          <w:tcPr>
            <w:tcW w:w="2372" w:type="dxa"/>
          </w:tcPr>
          <w:p w14:paraId="1FC1CBB6" w14:textId="63CA7608" w:rsidR="0005521C" w:rsidRPr="00B363C6" w:rsidRDefault="00E13848" w:rsidP="00DD1C00">
            <w:pPr>
              <w:rPr>
                <w:rFonts w:ascii="Calibri" w:eastAsia="Times New Roman" w:hAnsi="Calibri" w:cs="Times New Roman"/>
                <w:color w:val="000000"/>
                <w:sz w:val="18"/>
                <w:szCs w:val="18"/>
                <w:lang w:val="nl-NL"/>
              </w:rPr>
            </w:pPr>
            <w:r w:rsidRPr="00B363C6">
              <w:rPr>
                <w:rFonts w:ascii="Calibri" w:hAnsi="Calibri"/>
                <w:color w:val="000000"/>
                <w:sz w:val="18"/>
                <w:lang w:val="nl-NL"/>
              </w:rPr>
              <w:t>&lt; = 2.132,59</w:t>
            </w:r>
          </w:p>
        </w:tc>
        <w:tc>
          <w:tcPr>
            <w:tcW w:w="2372" w:type="dxa"/>
          </w:tcPr>
          <w:p w14:paraId="68B0B8D1" w14:textId="094E2595" w:rsidR="0005521C" w:rsidRPr="00B363C6" w:rsidRDefault="00E13848" w:rsidP="00DD1C00">
            <w:pPr>
              <w:rPr>
                <w:rFonts w:ascii="Calibri" w:eastAsia="Times New Roman" w:hAnsi="Calibri" w:cs="Times New Roman"/>
                <w:color w:val="000000"/>
                <w:sz w:val="18"/>
                <w:szCs w:val="18"/>
                <w:lang w:val="nl-NL"/>
              </w:rPr>
            </w:pPr>
            <w:r w:rsidRPr="00B363C6">
              <w:rPr>
                <w:rFonts w:ascii="Calibri" w:hAnsi="Calibri"/>
                <w:color w:val="000000"/>
                <w:sz w:val="18"/>
                <w:lang w:val="nl-NL"/>
              </w:rPr>
              <w:t>159,43</w:t>
            </w:r>
          </w:p>
        </w:tc>
      </w:tr>
      <w:tr w:rsidR="0005521C" w:rsidRPr="00B363C6" w14:paraId="618D3971" w14:textId="77777777" w:rsidTr="0005521C">
        <w:tc>
          <w:tcPr>
            <w:tcW w:w="2372" w:type="dxa"/>
          </w:tcPr>
          <w:p w14:paraId="7D18F1E3" w14:textId="34B4C146" w:rsidR="0005521C" w:rsidRPr="00B363C6" w:rsidRDefault="001113F7" w:rsidP="001113F7">
            <w:pPr>
              <w:rPr>
                <w:rFonts w:ascii="Calibri" w:eastAsia="Times New Roman" w:hAnsi="Calibri" w:cs="Times New Roman"/>
                <w:color w:val="000000"/>
                <w:sz w:val="18"/>
                <w:szCs w:val="18"/>
                <w:lang w:val="nl-NL"/>
              </w:rPr>
            </w:pPr>
            <w:r w:rsidRPr="00B363C6">
              <w:rPr>
                <w:rFonts w:ascii="Calibri" w:hAnsi="Calibri"/>
                <w:color w:val="000000"/>
                <w:sz w:val="18"/>
                <w:lang w:val="nl-NL"/>
              </w:rPr>
              <w:t xml:space="preserve">&gt;2.723,36 en &lt; = </w:t>
            </w:r>
            <w:r w:rsidRPr="00B363C6">
              <w:rPr>
                <w:rFonts w:ascii="Calibri" w:hAnsi="Calibri"/>
                <w:b/>
                <w:color w:val="000000"/>
                <w:sz w:val="18"/>
                <w:lang w:val="nl-NL"/>
              </w:rPr>
              <w:t>3.207,40</w:t>
            </w:r>
          </w:p>
        </w:tc>
        <w:tc>
          <w:tcPr>
            <w:tcW w:w="2372" w:type="dxa"/>
          </w:tcPr>
          <w:p w14:paraId="4104872D" w14:textId="085A6F8F" w:rsidR="0005521C" w:rsidRPr="00B363C6" w:rsidRDefault="001113F7" w:rsidP="00DD1C00">
            <w:pPr>
              <w:rPr>
                <w:rFonts w:ascii="Calibri" w:eastAsia="Times New Roman" w:hAnsi="Calibri" w:cs="Times New Roman"/>
                <w:color w:val="000000"/>
                <w:sz w:val="18"/>
                <w:szCs w:val="18"/>
                <w:lang w:val="nl-NL"/>
              </w:rPr>
            </w:pPr>
            <w:r w:rsidRPr="00B363C6">
              <w:rPr>
                <w:rFonts w:ascii="Calibri" w:hAnsi="Calibri"/>
                <w:b/>
                <w:color w:val="000000"/>
                <w:sz w:val="18"/>
                <w:lang w:val="nl-NL"/>
              </w:rPr>
              <w:t>118,22</w:t>
            </w:r>
            <w:r w:rsidRPr="00B363C6">
              <w:rPr>
                <w:rFonts w:ascii="Calibri" w:hAnsi="Calibri"/>
                <w:color w:val="000000"/>
                <w:sz w:val="18"/>
                <w:lang w:val="nl-NL"/>
              </w:rPr>
              <w:t xml:space="preserve"> – [(</w:t>
            </w:r>
            <w:r w:rsidRPr="00B363C6">
              <w:rPr>
                <w:rFonts w:ascii="Calibri" w:hAnsi="Calibri"/>
                <w:b/>
                <w:color w:val="000000"/>
                <w:sz w:val="18"/>
                <w:lang w:val="nl-NL"/>
              </w:rPr>
              <w:t>0,2442</w:t>
            </w:r>
            <w:r w:rsidRPr="00B363C6">
              <w:rPr>
                <w:rFonts w:ascii="Calibri" w:hAnsi="Calibri"/>
                <w:color w:val="000000"/>
                <w:sz w:val="18"/>
                <w:lang w:val="nl-NL"/>
              </w:rPr>
              <w:t xml:space="preserve"> x (S – 2.723,36)]</w:t>
            </w:r>
          </w:p>
        </w:tc>
        <w:tc>
          <w:tcPr>
            <w:tcW w:w="2372" w:type="dxa"/>
          </w:tcPr>
          <w:p w14:paraId="65C2B0F9" w14:textId="4B9164B9" w:rsidR="0005521C" w:rsidRPr="00B363C6" w:rsidRDefault="00E60089" w:rsidP="00DD1C00">
            <w:pPr>
              <w:rPr>
                <w:rFonts w:ascii="Calibri" w:eastAsia="Times New Roman" w:hAnsi="Calibri" w:cs="Times New Roman"/>
                <w:color w:val="000000"/>
                <w:sz w:val="18"/>
                <w:szCs w:val="18"/>
                <w:lang w:val="nl-NL"/>
              </w:rPr>
            </w:pPr>
            <w:r w:rsidRPr="00B363C6">
              <w:rPr>
                <w:rFonts w:ascii="Calibri" w:hAnsi="Calibri"/>
                <w:color w:val="000000"/>
                <w:sz w:val="18"/>
                <w:lang w:val="nl-NL"/>
              </w:rPr>
              <w:t xml:space="preserve">&gt;2.132,59 en &lt; = </w:t>
            </w:r>
            <w:r w:rsidRPr="00B363C6">
              <w:rPr>
                <w:rFonts w:ascii="Calibri" w:hAnsi="Calibri"/>
                <w:b/>
                <w:color w:val="000000"/>
                <w:sz w:val="18"/>
                <w:lang w:val="nl-NL"/>
              </w:rPr>
              <w:t>2.723,36</w:t>
            </w:r>
          </w:p>
        </w:tc>
        <w:tc>
          <w:tcPr>
            <w:tcW w:w="2372" w:type="dxa"/>
          </w:tcPr>
          <w:p w14:paraId="790C224F" w14:textId="3F90AAA7" w:rsidR="0005521C" w:rsidRPr="00B363C6" w:rsidRDefault="00B26347" w:rsidP="00DD1C00">
            <w:pPr>
              <w:rPr>
                <w:rFonts w:ascii="Calibri" w:eastAsia="Times New Roman" w:hAnsi="Calibri" w:cs="Times New Roman"/>
                <w:color w:val="000000"/>
                <w:sz w:val="18"/>
                <w:szCs w:val="18"/>
                <w:lang w:val="nl-NL"/>
              </w:rPr>
            </w:pPr>
            <w:r w:rsidRPr="00B363C6">
              <w:rPr>
                <w:rFonts w:ascii="Calibri" w:hAnsi="Calibri"/>
                <w:b/>
                <w:color w:val="000000"/>
                <w:sz w:val="18"/>
                <w:lang w:val="nl-NL"/>
              </w:rPr>
              <w:t>159,43</w:t>
            </w:r>
            <w:r w:rsidRPr="00B363C6">
              <w:rPr>
                <w:rFonts w:ascii="Calibri" w:hAnsi="Calibri"/>
                <w:color w:val="000000"/>
                <w:sz w:val="18"/>
                <w:lang w:val="nl-NL"/>
              </w:rPr>
              <w:t xml:space="preserve"> – [(</w:t>
            </w:r>
            <w:r w:rsidRPr="00B363C6">
              <w:rPr>
                <w:rFonts w:ascii="Calibri" w:hAnsi="Calibri"/>
                <w:b/>
                <w:color w:val="000000"/>
                <w:sz w:val="18"/>
                <w:lang w:val="nl-NL"/>
              </w:rPr>
              <w:t>0,2699</w:t>
            </w:r>
            <w:r w:rsidRPr="00B363C6">
              <w:rPr>
                <w:rFonts w:ascii="Calibri" w:hAnsi="Calibri"/>
                <w:color w:val="000000"/>
                <w:sz w:val="18"/>
                <w:lang w:val="nl-NL"/>
              </w:rPr>
              <w:t xml:space="preserve"> x (S-2.132,59)]</w:t>
            </w:r>
          </w:p>
        </w:tc>
      </w:tr>
      <w:tr w:rsidR="0005521C" w:rsidRPr="00B363C6" w14:paraId="089AF9DD" w14:textId="77777777" w:rsidTr="0005521C">
        <w:tc>
          <w:tcPr>
            <w:tcW w:w="2372" w:type="dxa"/>
          </w:tcPr>
          <w:p w14:paraId="01E190ED" w14:textId="029D7322" w:rsidR="0005521C" w:rsidRPr="00B363C6" w:rsidRDefault="00B26347" w:rsidP="00DD1C00">
            <w:pPr>
              <w:rPr>
                <w:rFonts w:ascii="Calibri" w:eastAsia="Times New Roman" w:hAnsi="Calibri" w:cs="Times New Roman"/>
                <w:color w:val="000000"/>
                <w:sz w:val="18"/>
                <w:szCs w:val="18"/>
                <w:lang w:val="nl-NL"/>
              </w:rPr>
            </w:pPr>
            <w:r w:rsidRPr="00B363C6">
              <w:rPr>
                <w:rFonts w:ascii="Calibri" w:hAnsi="Calibri"/>
                <w:color w:val="000000"/>
                <w:sz w:val="18"/>
                <w:lang w:val="nl-NL"/>
              </w:rPr>
              <w:t>&gt; 3.207,40</w:t>
            </w:r>
          </w:p>
        </w:tc>
        <w:tc>
          <w:tcPr>
            <w:tcW w:w="2372" w:type="dxa"/>
          </w:tcPr>
          <w:p w14:paraId="458184A7" w14:textId="6D569659" w:rsidR="0005521C" w:rsidRPr="00B363C6" w:rsidRDefault="00B26347" w:rsidP="00DD1C00">
            <w:pPr>
              <w:rPr>
                <w:rFonts w:ascii="Calibri" w:eastAsia="Times New Roman" w:hAnsi="Calibri" w:cs="Times New Roman"/>
                <w:color w:val="000000"/>
                <w:sz w:val="18"/>
                <w:szCs w:val="18"/>
                <w:lang w:val="nl-NL"/>
              </w:rPr>
            </w:pPr>
            <w:r w:rsidRPr="00B363C6">
              <w:rPr>
                <w:rFonts w:ascii="Calibri" w:hAnsi="Calibri"/>
                <w:color w:val="000000"/>
                <w:sz w:val="18"/>
                <w:lang w:val="nl-NL"/>
              </w:rPr>
              <w:t>0</w:t>
            </w:r>
          </w:p>
        </w:tc>
        <w:tc>
          <w:tcPr>
            <w:tcW w:w="2372" w:type="dxa"/>
          </w:tcPr>
          <w:p w14:paraId="14CAC920" w14:textId="0B1BF196" w:rsidR="0005521C" w:rsidRPr="00B363C6" w:rsidRDefault="00B26347" w:rsidP="00DD1C00">
            <w:pPr>
              <w:rPr>
                <w:rFonts w:ascii="Calibri" w:eastAsia="Times New Roman" w:hAnsi="Calibri" w:cs="Times New Roman"/>
                <w:color w:val="000000"/>
                <w:sz w:val="18"/>
                <w:szCs w:val="18"/>
                <w:lang w:val="nl-NL"/>
              </w:rPr>
            </w:pPr>
            <w:r w:rsidRPr="00B363C6">
              <w:rPr>
                <w:rFonts w:ascii="Calibri" w:hAnsi="Calibri"/>
                <w:color w:val="000000"/>
                <w:sz w:val="18"/>
                <w:lang w:val="nl-NL"/>
              </w:rPr>
              <w:t>&gt; 3.207,40</w:t>
            </w:r>
          </w:p>
        </w:tc>
        <w:tc>
          <w:tcPr>
            <w:tcW w:w="2372" w:type="dxa"/>
          </w:tcPr>
          <w:p w14:paraId="42927B8F" w14:textId="4A0FB499" w:rsidR="0005521C" w:rsidRPr="00B363C6" w:rsidRDefault="003A269A" w:rsidP="00DD1C00">
            <w:pPr>
              <w:rPr>
                <w:rFonts w:ascii="Calibri" w:eastAsia="Times New Roman" w:hAnsi="Calibri" w:cs="Times New Roman"/>
                <w:color w:val="000000"/>
                <w:sz w:val="18"/>
                <w:szCs w:val="18"/>
                <w:lang w:val="nl-NL"/>
              </w:rPr>
            </w:pPr>
            <w:r w:rsidRPr="00B363C6">
              <w:rPr>
                <w:rFonts w:ascii="Calibri" w:hAnsi="Calibri"/>
                <w:color w:val="000000"/>
                <w:sz w:val="18"/>
                <w:lang w:val="nl-NL"/>
              </w:rPr>
              <w:t>0</w:t>
            </w:r>
          </w:p>
        </w:tc>
      </w:tr>
    </w:tbl>
    <w:p w14:paraId="494987EB" w14:textId="77777777" w:rsidR="00436720" w:rsidRPr="00B363C6" w:rsidRDefault="00436720" w:rsidP="00CD1A87">
      <w:pPr>
        <w:ind w:left="-426"/>
        <w:rPr>
          <w:rFonts w:ascii="Calibri" w:eastAsia="Times New Roman" w:hAnsi="Calibri" w:cs="Times New Roman"/>
          <w:color w:val="000000"/>
          <w:sz w:val="18"/>
          <w:szCs w:val="18"/>
          <w:lang w:val="nl-NL" w:eastAsia="nl-BE"/>
        </w:rPr>
      </w:pPr>
    </w:p>
    <w:p w14:paraId="6DDDBE00" w14:textId="31A2B013" w:rsidR="00CD1A87" w:rsidRPr="00B363C6" w:rsidRDefault="008B4141" w:rsidP="00CD1A87">
      <w:pPr>
        <w:ind w:left="-426"/>
        <w:rPr>
          <w:rFonts w:ascii="Calibri" w:eastAsia="Times New Roman" w:hAnsi="Calibri" w:cs="Times New Roman"/>
          <w:color w:val="000000"/>
          <w:sz w:val="18"/>
          <w:szCs w:val="18"/>
          <w:lang w:val="nl-NL"/>
        </w:rPr>
      </w:pPr>
      <w:r w:rsidRPr="00B363C6">
        <w:rPr>
          <w:rFonts w:ascii="Calibri" w:hAnsi="Calibri"/>
          <w:color w:val="000000"/>
          <w:sz w:val="18"/>
          <w:lang w:val="nl-NL"/>
        </w:rPr>
        <w:t>Arbeiders</w:t>
      </w:r>
    </w:p>
    <w:tbl>
      <w:tblPr>
        <w:tblStyle w:val="TableGrid"/>
        <w:tblW w:w="0" w:type="auto"/>
        <w:tblInd w:w="-426" w:type="dxa"/>
        <w:tblLook w:val="04A0" w:firstRow="1" w:lastRow="0" w:firstColumn="1" w:lastColumn="0" w:noHBand="0" w:noVBand="1"/>
      </w:tblPr>
      <w:tblGrid>
        <w:gridCol w:w="2372"/>
        <w:gridCol w:w="2372"/>
        <w:gridCol w:w="2372"/>
        <w:gridCol w:w="2372"/>
      </w:tblGrid>
      <w:tr w:rsidR="00CD1A87" w:rsidRPr="00B363C6" w14:paraId="258FD4E6" w14:textId="77777777" w:rsidTr="003B1930">
        <w:tc>
          <w:tcPr>
            <w:tcW w:w="4744" w:type="dxa"/>
            <w:gridSpan w:val="2"/>
          </w:tcPr>
          <w:p w14:paraId="6ECF029A" w14:textId="77777777" w:rsidR="00CD1A87" w:rsidRPr="00B363C6" w:rsidRDefault="00CD1A87" w:rsidP="003B1930">
            <w:pPr>
              <w:rPr>
                <w:rFonts w:ascii="Calibri" w:eastAsia="Times New Roman" w:hAnsi="Calibri" w:cs="Times New Roman"/>
                <w:color w:val="000000"/>
                <w:sz w:val="18"/>
                <w:szCs w:val="18"/>
                <w:lang w:val="nl-NL"/>
              </w:rPr>
            </w:pPr>
            <w:r w:rsidRPr="00B363C6">
              <w:rPr>
                <w:rFonts w:ascii="Calibri" w:hAnsi="Calibri"/>
                <w:color w:val="000000"/>
                <w:sz w:val="18"/>
                <w:lang w:val="nl-NL"/>
              </w:rPr>
              <w:t>Luik A (lage lonen)</w:t>
            </w:r>
          </w:p>
        </w:tc>
        <w:tc>
          <w:tcPr>
            <w:tcW w:w="4744" w:type="dxa"/>
            <w:gridSpan w:val="2"/>
          </w:tcPr>
          <w:p w14:paraId="16A3D0D9" w14:textId="77777777" w:rsidR="00CD1A87" w:rsidRPr="00B363C6" w:rsidRDefault="00CD1A87" w:rsidP="003B1930">
            <w:pPr>
              <w:rPr>
                <w:rFonts w:ascii="Calibri" w:eastAsia="Times New Roman" w:hAnsi="Calibri" w:cs="Times New Roman"/>
                <w:color w:val="000000"/>
                <w:sz w:val="18"/>
                <w:szCs w:val="18"/>
                <w:lang w:val="nl-NL"/>
              </w:rPr>
            </w:pPr>
            <w:r w:rsidRPr="00B363C6">
              <w:rPr>
                <w:rFonts w:ascii="Calibri" w:hAnsi="Calibri"/>
                <w:color w:val="000000"/>
                <w:sz w:val="18"/>
                <w:lang w:val="nl-NL"/>
              </w:rPr>
              <w:t>Luik A (zeer lage lonen)</w:t>
            </w:r>
          </w:p>
        </w:tc>
      </w:tr>
      <w:tr w:rsidR="00CD1A87" w:rsidRPr="00B363C6" w14:paraId="7260526C" w14:textId="77777777" w:rsidTr="003B1930">
        <w:tc>
          <w:tcPr>
            <w:tcW w:w="2372" w:type="dxa"/>
          </w:tcPr>
          <w:p w14:paraId="19E73AA6" w14:textId="77777777" w:rsidR="00CD1A87" w:rsidRPr="00B363C6" w:rsidRDefault="00CD1A87" w:rsidP="003B1930">
            <w:pPr>
              <w:rPr>
                <w:rFonts w:ascii="Calibri" w:eastAsia="Times New Roman" w:hAnsi="Calibri" w:cs="Times New Roman"/>
                <w:b/>
                <w:bCs/>
                <w:color w:val="000000"/>
                <w:sz w:val="18"/>
                <w:szCs w:val="18"/>
                <w:lang w:val="nl-NL"/>
              </w:rPr>
            </w:pPr>
            <w:r w:rsidRPr="00B363C6">
              <w:rPr>
                <w:rFonts w:ascii="Calibri" w:hAnsi="Calibri"/>
                <w:b/>
                <w:color w:val="000000"/>
                <w:sz w:val="18"/>
                <w:lang w:val="nl-NL"/>
              </w:rPr>
              <w:t>Refertemaandloon S tegen 100% in euro</w:t>
            </w:r>
          </w:p>
        </w:tc>
        <w:tc>
          <w:tcPr>
            <w:tcW w:w="2372" w:type="dxa"/>
          </w:tcPr>
          <w:p w14:paraId="56C1A388" w14:textId="77777777" w:rsidR="00CD1A87" w:rsidRPr="00B363C6" w:rsidRDefault="00CD1A87" w:rsidP="003B1930">
            <w:pPr>
              <w:rPr>
                <w:rFonts w:ascii="Calibri" w:eastAsia="Times New Roman" w:hAnsi="Calibri" w:cs="Times New Roman"/>
                <w:b/>
                <w:bCs/>
                <w:color w:val="000000"/>
                <w:sz w:val="18"/>
                <w:szCs w:val="18"/>
                <w:lang w:val="nl-NL"/>
              </w:rPr>
            </w:pPr>
            <w:r w:rsidRPr="00B363C6">
              <w:rPr>
                <w:rFonts w:ascii="Calibri" w:hAnsi="Calibri"/>
                <w:b/>
                <w:color w:val="000000"/>
                <w:sz w:val="18"/>
                <w:lang w:val="nl-NL"/>
              </w:rPr>
              <w:t>Basisbedrag van de vermindering R in euro</w:t>
            </w:r>
          </w:p>
        </w:tc>
        <w:tc>
          <w:tcPr>
            <w:tcW w:w="2372" w:type="dxa"/>
          </w:tcPr>
          <w:p w14:paraId="5DAB7F35" w14:textId="77777777" w:rsidR="00CD1A87" w:rsidRPr="00B363C6" w:rsidRDefault="00CD1A87" w:rsidP="003B1930">
            <w:pPr>
              <w:rPr>
                <w:rFonts w:ascii="Calibri" w:eastAsia="Times New Roman" w:hAnsi="Calibri" w:cs="Times New Roman"/>
                <w:b/>
                <w:bCs/>
                <w:color w:val="000000"/>
                <w:sz w:val="18"/>
                <w:szCs w:val="18"/>
                <w:lang w:val="nl-NL"/>
              </w:rPr>
            </w:pPr>
            <w:r w:rsidRPr="00B363C6">
              <w:rPr>
                <w:rFonts w:ascii="Calibri" w:hAnsi="Calibri"/>
                <w:b/>
                <w:color w:val="000000"/>
                <w:sz w:val="18"/>
                <w:lang w:val="nl-NL"/>
              </w:rPr>
              <w:t>Refertemaandloon S tegen 100% in euro</w:t>
            </w:r>
          </w:p>
        </w:tc>
        <w:tc>
          <w:tcPr>
            <w:tcW w:w="2372" w:type="dxa"/>
          </w:tcPr>
          <w:p w14:paraId="173BF630" w14:textId="77777777" w:rsidR="00CD1A87" w:rsidRPr="00B363C6" w:rsidRDefault="00CD1A87" w:rsidP="003B1930">
            <w:pPr>
              <w:rPr>
                <w:rFonts w:ascii="Calibri" w:eastAsia="Times New Roman" w:hAnsi="Calibri" w:cs="Times New Roman"/>
                <w:b/>
                <w:bCs/>
                <w:color w:val="000000"/>
                <w:sz w:val="18"/>
                <w:szCs w:val="18"/>
                <w:lang w:val="nl-NL"/>
              </w:rPr>
            </w:pPr>
            <w:r w:rsidRPr="00B363C6">
              <w:rPr>
                <w:rFonts w:ascii="Calibri" w:hAnsi="Calibri"/>
                <w:b/>
                <w:color w:val="000000"/>
                <w:sz w:val="18"/>
                <w:lang w:val="nl-NL"/>
              </w:rPr>
              <w:t>Basisbedrag van de vermindering R in euro</w:t>
            </w:r>
          </w:p>
        </w:tc>
      </w:tr>
      <w:tr w:rsidR="00CD1A87" w:rsidRPr="00B363C6" w14:paraId="52EC935D" w14:textId="77777777" w:rsidTr="003B1930">
        <w:tc>
          <w:tcPr>
            <w:tcW w:w="2372" w:type="dxa"/>
          </w:tcPr>
          <w:p w14:paraId="7446E1E8" w14:textId="77777777" w:rsidR="00CD1A87" w:rsidRPr="00B363C6" w:rsidRDefault="00CD1A87" w:rsidP="003B1930">
            <w:pPr>
              <w:rPr>
                <w:rFonts w:ascii="Calibri" w:eastAsia="Times New Roman" w:hAnsi="Calibri" w:cs="Times New Roman"/>
                <w:color w:val="000000"/>
                <w:sz w:val="18"/>
                <w:szCs w:val="18"/>
                <w:lang w:val="nl-NL"/>
              </w:rPr>
            </w:pPr>
            <w:r w:rsidRPr="00B363C6">
              <w:rPr>
                <w:rFonts w:ascii="Calibri" w:hAnsi="Calibri"/>
                <w:color w:val="000000"/>
                <w:sz w:val="18"/>
                <w:lang w:val="nl-NL"/>
              </w:rPr>
              <w:t>&lt; = 2.723,36</w:t>
            </w:r>
          </w:p>
        </w:tc>
        <w:tc>
          <w:tcPr>
            <w:tcW w:w="2372" w:type="dxa"/>
          </w:tcPr>
          <w:p w14:paraId="5E55780B" w14:textId="34BB1E91" w:rsidR="00CD1A87" w:rsidRPr="00B363C6" w:rsidRDefault="00CD1A87" w:rsidP="003B1930">
            <w:pPr>
              <w:rPr>
                <w:rFonts w:ascii="Calibri" w:eastAsia="Times New Roman" w:hAnsi="Calibri" w:cs="Times New Roman"/>
                <w:b/>
                <w:bCs/>
                <w:color w:val="000000"/>
                <w:sz w:val="18"/>
                <w:szCs w:val="18"/>
                <w:lang w:val="nl-NL"/>
              </w:rPr>
            </w:pPr>
            <w:r w:rsidRPr="00B363C6">
              <w:rPr>
                <w:rFonts w:ascii="Calibri" w:hAnsi="Calibri"/>
                <w:b/>
                <w:color w:val="000000"/>
                <w:sz w:val="18"/>
                <w:lang w:val="nl-NL"/>
              </w:rPr>
              <w:t>127,68</w:t>
            </w:r>
          </w:p>
        </w:tc>
        <w:tc>
          <w:tcPr>
            <w:tcW w:w="2372" w:type="dxa"/>
          </w:tcPr>
          <w:p w14:paraId="0FEB1418" w14:textId="77777777" w:rsidR="00CD1A87" w:rsidRPr="00B363C6" w:rsidRDefault="00CD1A87" w:rsidP="003B1930">
            <w:pPr>
              <w:rPr>
                <w:rFonts w:ascii="Calibri" w:eastAsia="Times New Roman" w:hAnsi="Calibri" w:cs="Times New Roman"/>
                <w:color w:val="000000"/>
                <w:sz w:val="18"/>
                <w:szCs w:val="18"/>
                <w:lang w:val="nl-NL"/>
              </w:rPr>
            </w:pPr>
            <w:r w:rsidRPr="00B363C6">
              <w:rPr>
                <w:rFonts w:ascii="Calibri" w:hAnsi="Calibri"/>
                <w:color w:val="000000"/>
                <w:sz w:val="18"/>
                <w:lang w:val="nl-NL"/>
              </w:rPr>
              <w:t>&lt; = 2.132,59</w:t>
            </w:r>
          </w:p>
        </w:tc>
        <w:tc>
          <w:tcPr>
            <w:tcW w:w="2372" w:type="dxa"/>
          </w:tcPr>
          <w:p w14:paraId="486E84E1" w14:textId="294637F2" w:rsidR="00CD1A87" w:rsidRPr="00B363C6" w:rsidRDefault="00CD1A87" w:rsidP="003B1930">
            <w:pPr>
              <w:rPr>
                <w:rFonts w:ascii="Calibri" w:eastAsia="Times New Roman" w:hAnsi="Calibri" w:cs="Times New Roman"/>
                <w:color w:val="000000"/>
                <w:sz w:val="18"/>
                <w:szCs w:val="18"/>
                <w:lang w:val="nl-NL"/>
              </w:rPr>
            </w:pPr>
            <w:r w:rsidRPr="00B363C6">
              <w:rPr>
                <w:rFonts w:ascii="Calibri" w:hAnsi="Calibri"/>
                <w:color w:val="000000"/>
                <w:sz w:val="18"/>
                <w:lang w:val="nl-NL"/>
              </w:rPr>
              <w:t>172,18</w:t>
            </w:r>
          </w:p>
        </w:tc>
      </w:tr>
      <w:tr w:rsidR="00CD1A87" w:rsidRPr="00B363C6" w14:paraId="3C8465CE" w14:textId="77777777" w:rsidTr="003B1930">
        <w:tc>
          <w:tcPr>
            <w:tcW w:w="2372" w:type="dxa"/>
          </w:tcPr>
          <w:p w14:paraId="58DE38A4" w14:textId="77777777" w:rsidR="00CD1A87" w:rsidRPr="00B363C6" w:rsidRDefault="00CD1A87" w:rsidP="003B1930">
            <w:pPr>
              <w:rPr>
                <w:rFonts w:ascii="Calibri" w:eastAsia="Times New Roman" w:hAnsi="Calibri" w:cs="Times New Roman"/>
                <w:color w:val="000000"/>
                <w:sz w:val="18"/>
                <w:szCs w:val="18"/>
                <w:lang w:val="nl-NL"/>
              </w:rPr>
            </w:pPr>
            <w:r w:rsidRPr="00B363C6">
              <w:rPr>
                <w:rFonts w:ascii="Calibri" w:hAnsi="Calibri"/>
                <w:color w:val="000000"/>
                <w:sz w:val="18"/>
                <w:lang w:val="nl-NL"/>
              </w:rPr>
              <w:t xml:space="preserve">&gt;2.723,36 en &lt; = </w:t>
            </w:r>
            <w:r w:rsidRPr="00B363C6">
              <w:rPr>
                <w:rFonts w:ascii="Calibri" w:hAnsi="Calibri"/>
                <w:b/>
                <w:color w:val="000000"/>
                <w:sz w:val="18"/>
                <w:lang w:val="nl-NL"/>
              </w:rPr>
              <w:t>3.207,40</w:t>
            </w:r>
          </w:p>
        </w:tc>
        <w:tc>
          <w:tcPr>
            <w:tcW w:w="2372" w:type="dxa"/>
          </w:tcPr>
          <w:p w14:paraId="602FCDF5" w14:textId="47F50C65" w:rsidR="00CD1A87" w:rsidRPr="00B363C6" w:rsidRDefault="00CD1A87" w:rsidP="003B1930">
            <w:pPr>
              <w:rPr>
                <w:rFonts w:ascii="Calibri" w:eastAsia="Times New Roman" w:hAnsi="Calibri" w:cs="Times New Roman"/>
                <w:color w:val="000000"/>
                <w:sz w:val="18"/>
                <w:szCs w:val="18"/>
                <w:lang w:val="nl-NL"/>
              </w:rPr>
            </w:pPr>
            <w:r w:rsidRPr="00B363C6">
              <w:rPr>
                <w:rFonts w:ascii="Calibri" w:hAnsi="Calibri"/>
                <w:b/>
                <w:color w:val="000000"/>
                <w:sz w:val="18"/>
                <w:lang w:val="nl-NL"/>
              </w:rPr>
              <w:t>127,68</w:t>
            </w:r>
            <w:r w:rsidRPr="00B363C6">
              <w:rPr>
                <w:rFonts w:ascii="Calibri" w:hAnsi="Calibri"/>
                <w:color w:val="000000"/>
                <w:sz w:val="18"/>
                <w:lang w:val="nl-NL"/>
              </w:rPr>
              <w:t xml:space="preserve"> – [(</w:t>
            </w:r>
            <w:r w:rsidRPr="00B363C6">
              <w:rPr>
                <w:rFonts w:ascii="Calibri" w:hAnsi="Calibri"/>
                <w:b/>
                <w:color w:val="000000"/>
                <w:sz w:val="18"/>
                <w:lang w:val="nl-NL"/>
              </w:rPr>
              <w:t>0,2638</w:t>
            </w:r>
            <w:r w:rsidRPr="00B363C6">
              <w:rPr>
                <w:rFonts w:ascii="Calibri" w:hAnsi="Calibri"/>
                <w:color w:val="000000"/>
                <w:sz w:val="18"/>
                <w:lang w:val="nl-NL"/>
              </w:rPr>
              <w:t xml:space="preserve"> x (S – 2.723,36)]</w:t>
            </w:r>
          </w:p>
        </w:tc>
        <w:tc>
          <w:tcPr>
            <w:tcW w:w="2372" w:type="dxa"/>
          </w:tcPr>
          <w:p w14:paraId="24FD1CCD" w14:textId="77777777" w:rsidR="00CD1A87" w:rsidRPr="00B363C6" w:rsidRDefault="00CD1A87" w:rsidP="003B1930">
            <w:pPr>
              <w:rPr>
                <w:rFonts w:ascii="Calibri" w:eastAsia="Times New Roman" w:hAnsi="Calibri" w:cs="Times New Roman"/>
                <w:color w:val="000000"/>
                <w:sz w:val="18"/>
                <w:szCs w:val="18"/>
                <w:lang w:val="nl-NL"/>
              </w:rPr>
            </w:pPr>
            <w:r w:rsidRPr="00B363C6">
              <w:rPr>
                <w:rFonts w:ascii="Calibri" w:hAnsi="Calibri"/>
                <w:color w:val="000000"/>
                <w:sz w:val="18"/>
                <w:lang w:val="nl-NL"/>
              </w:rPr>
              <w:t xml:space="preserve">&gt;2.132,59 en &lt; = </w:t>
            </w:r>
            <w:r w:rsidRPr="00B363C6">
              <w:rPr>
                <w:rFonts w:ascii="Calibri" w:hAnsi="Calibri"/>
                <w:b/>
                <w:color w:val="000000"/>
                <w:sz w:val="18"/>
                <w:lang w:val="nl-NL"/>
              </w:rPr>
              <w:t>2.723,36</w:t>
            </w:r>
          </w:p>
        </w:tc>
        <w:tc>
          <w:tcPr>
            <w:tcW w:w="2372" w:type="dxa"/>
          </w:tcPr>
          <w:p w14:paraId="1D46B46C" w14:textId="748652BC" w:rsidR="00CD1A87" w:rsidRPr="00B363C6" w:rsidRDefault="00CD1A87" w:rsidP="003B1930">
            <w:pPr>
              <w:rPr>
                <w:rFonts w:ascii="Calibri" w:eastAsia="Times New Roman" w:hAnsi="Calibri" w:cs="Times New Roman"/>
                <w:color w:val="000000"/>
                <w:sz w:val="18"/>
                <w:szCs w:val="18"/>
                <w:lang w:val="nl-NL"/>
              </w:rPr>
            </w:pPr>
            <w:r w:rsidRPr="00B363C6">
              <w:rPr>
                <w:rFonts w:ascii="Calibri" w:hAnsi="Calibri"/>
                <w:b/>
                <w:color w:val="000000"/>
                <w:sz w:val="18"/>
                <w:lang w:val="nl-NL"/>
              </w:rPr>
              <w:t>172,18</w:t>
            </w:r>
            <w:r w:rsidRPr="00B363C6">
              <w:rPr>
                <w:rFonts w:ascii="Calibri" w:hAnsi="Calibri"/>
                <w:color w:val="000000"/>
                <w:sz w:val="18"/>
                <w:lang w:val="nl-NL"/>
              </w:rPr>
              <w:t xml:space="preserve"> – [(</w:t>
            </w:r>
            <w:r w:rsidRPr="00B363C6">
              <w:rPr>
                <w:rFonts w:ascii="Calibri" w:hAnsi="Calibri"/>
                <w:b/>
                <w:color w:val="000000"/>
                <w:sz w:val="18"/>
                <w:lang w:val="nl-NL"/>
              </w:rPr>
              <w:t>0,2915</w:t>
            </w:r>
            <w:r w:rsidRPr="00B363C6">
              <w:rPr>
                <w:rFonts w:ascii="Calibri" w:hAnsi="Calibri"/>
                <w:color w:val="000000"/>
                <w:sz w:val="18"/>
                <w:lang w:val="nl-NL"/>
              </w:rPr>
              <w:t xml:space="preserve"> x (S-2.132,59)]</w:t>
            </w:r>
          </w:p>
        </w:tc>
      </w:tr>
      <w:tr w:rsidR="00CD1A87" w:rsidRPr="00B363C6" w14:paraId="2B3989AC" w14:textId="77777777" w:rsidTr="003B1930">
        <w:tc>
          <w:tcPr>
            <w:tcW w:w="2372" w:type="dxa"/>
          </w:tcPr>
          <w:p w14:paraId="3E42701F" w14:textId="77777777" w:rsidR="00CD1A87" w:rsidRPr="00B363C6" w:rsidRDefault="00CD1A87" w:rsidP="003B1930">
            <w:pPr>
              <w:rPr>
                <w:rFonts w:ascii="Calibri" w:eastAsia="Times New Roman" w:hAnsi="Calibri" w:cs="Times New Roman"/>
                <w:color w:val="000000"/>
                <w:sz w:val="18"/>
                <w:szCs w:val="18"/>
                <w:lang w:val="nl-NL"/>
              </w:rPr>
            </w:pPr>
            <w:r w:rsidRPr="00B363C6">
              <w:rPr>
                <w:rFonts w:ascii="Calibri" w:hAnsi="Calibri"/>
                <w:color w:val="000000"/>
                <w:sz w:val="18"/>
                <w:lang w:val="nl-NL"/>
              </w:rPr>
              <w:t>&gt; 3.207,40</w:t>
            </w:r>
          </w:p>
        </w:tc>
        <w:tc>
          <w:tcPr>
            <w:tcW w:w="2372" w:type="dxa"/>
          </w:tcPr>
          <w:p w14:paraId="15D41866" w14:textId="77777777" w:rsidR="00CD1A87" w:rsidRPr="00B363C6" w:rsidRDefault="00CD1A87" w:rsidP="003B1930">
            <w:pPr>
              <w:rPr>
                <w:rFonts w:ascii="Calibri" w:eastAsia="Times New Roman" w:hAnsi="Calibri" w:cs="Times New Roman"/>
                <w:color w:val="000000"/>
                <w:sz w:val="18"/>
                <w:szCs w:val="18"/>
                <w:lang w:val="nl-NL"/>
              </w:rPr>
            </w:pPr>
            <w:r w:rsidRPr="00B363C6">
              <w:rPr>
                <w:rFonts w:ascii="Calibri" w:hAnsi="Calibri"/>
                <w:color w:val="000000"/>
                <w:sz w:val="18"/>
                <w:lang w:val="nl-NL"/>
              </w:rPr>
              <w:t>0</w:t>
            </w:r>
          </w:p>
        </w:tc>
        <w:tc>
          <w:tcPr>
            <w:tcW w:w="2372" w:type="dxa"/>
          </w:tcPr>
          <w:p w14:paraId="04B8D14F" w14:textId="77777777" w:rsidR="00CD1A87" w:rsidRPr="00B363C6" w:rsidRDefault="00CD1A87" w:rsidP="003B1930">
            <w:pPr>
              <w:rPr>
                <w:rFonts w:ascii="Calibri" w:eastAsia="Times New Roman" w:hAnsi="Calibri" w:cs="Times New Roman"/>
                <w:color w:val="000000"/>
                <w:sz w:val="18"/>
                <w:szCs w:val="18"/>
                <w:lang w:val="nl-NL"/>
              </w:rPr>
            </w:pPr>
            <w:r w:rsidRPr="00B363C6">
              <w:rPr>
                <w:rFonts w:ascii="Calibri" w:hAnsi="Calibri"/>
                <w:color w:val="000000"/>
                <w:sz w:val="18"/>
                <w:lang w:val="nl-NL"/>
              </w:rPr>
              <w:t>&gt; 3.207,40</w:t>
            </w:r>
          </w:p>
        </w:tc>
        <w:tc>
          <w:tcPr>
            <w:tcW w:w="2372" w:type="dxa"/>
          </w:tcPr>
          <w:p w14:paraId="4142656B" w14:textId="77777777" w:rsidR="00CD1A87" w:rsidRPr="00B363C6" w:rsidRDefault="00CD1A87" w:rsidP="003B1930">
            <w:pPr>
              <w:rPr>
                <w:rFonts w:ascii="Calibri" w:eastAsia="Times New Roman" w:hAnsi="Calibri" w:cs="Times New Roman"/>
                <w:color w:val="000000"/>
                <w:sz w:val="18"/>
                <w:szCs w:val="18"/>
                <w:lang w:val="nl-NL"/>
              </w:rPr>
            </w:pPr>
            <w:r w:rsidRPr="00B363C6">
              <w:rPr>
                <w:rFonts w:ascii="Calibri" w:hAnsi="Calibri"/>
                <w:color w:val="000000"/>
                <w:sz w:val="18"/>
                <w:lang w:val="nl-NL"/>
              </w:rPr>
              <w:t>0</w:t>
            </w:r>
          </w:p>
        </w:tc>
      </w:tr>
    </w:tbl>
    <w:p w14:paraId="74DE181D" w14:textId="77777777" w:rsidR="00436720" w:rsidRPr="00B363C6" w:rsidRDefault="00436720" w:rsidP="00DD1C00">
      <w:pPr>
        <w:ind w:left="-426"/>
        <w:rPr>
          <w:rFonts w:ascii="Calibri" w:eastAsia="Times New Roman" w:hAnsi="Calibri" w:cs="Times New Roman"/>
          <w:b/>
          <w:bCs/>
          <w:color w:val="000000"/>
          <w:sz w:val="18"/>
          <w:szCs w:val="18"/>
          <w:lang w:val="nl-NL" w:eastAsia="nl-BE"/>
        </w:rPr>
      </w:pPr>
    </w:p>
    <w:p w14:paraId="10301A18" w14:textId="72E92284" w:rsidR="00170234" w:rsidRPr="00B363C6" w:rsidRDefault="00181FCB" w:rsidP="00DD1C00">
      <w:pPr>
        <w:ind w:left="-426"/>
        <w:rPr>
          <w:rFonts w:ascii="Calibri" w:eastAsia="Times New Roman" w:hAnsi="Calibri" w:cs="Times New Roman"/>
          <w:b/>
          <w:bCs/>
          <w:color w:val="000000"/>
          <w:sz w:val="18"/>
          <w:szCs w:val="18"/>
          <w:lang w:val="nl-NL"/>
        </w:rPr>
      </w:pPr>
      <w:r w:rsidRPr="00B363C6">
        <w:rPr>
          <w:rFonts w:ascii="Calibri" w:hAnsi="Calibri"/>
          <w:b/>
          <w:color w:val="000000"/>
          <w:sz w:val="18"/>
          <w:lang w:val="nl-NL"/>
        </w:rPr>
        <w:t>4 Niet onderworpen inkomsten</w:t>
      </w:r>
    </w:p>
    <w:p w14:paraId="3E86BF2D" w14:textId="42FF0048" w:rsidR="00441234" w:rsidRPr="00B363C6" w:rsidRDefault="00181FCB" w:rsidP="00436720">
      <w:pPr>
        <w:ind w:left="-426"/>
        <w:rPr>
          <w:rFonts w:ascii="Calibri" w:eastAsia="Times New Roman" w:hAnsi="Calibri" w:cs="Times New Roman"/>
          <w:b/>
          <w:bCs/>
          <w:color w:val="000000"/>
          <w:sz w:val="18"/>
          <w:szCs w:val="18"/>
          <w:lang w:val="nl-NL"/>
        </w:rPr>
      </w:pPr>
      <w:r w:rsidRPr="00B363C6">
        <w:rPr>
          <w:rFonts w:ascii="Calibri" w:hAnsi="Calibri"/>
          <w:b/>
          <w:color w:val="000000"/>
          <w:sz w:val="18"/>
          <w:lang w:val="nl-NL"/>
        </w:rPr>
        <w:t>5 Belastbaar = 1 - 2 + 3 + 4</w:t>
      </w:r>
    </w:p>
    <w:p w14:paraId="41F730DB" w14:textId="6C410BDA" w:rsidR="00181FCB" w:rsidRPr="00B363C6" w:rsidRDefault="00181FCB" w:rsidP="00DD1C00">
      <w:pPr>
        <w:ind w:left="-426"/>
        <w:rPr>
          <w:rFonts w:ascii="Calibri" w:eastAsia="Times New Roman" w:hAnsi="Calibri" w:cs="Times New Roman"/>
          <w:b/>
          <w:bCs/>
          <w:color w:val="000000"/>
          <w:sz w:val="18"/>
          <w:szCs w:val="18"/>
          <w:lang w:val="nl-NL"/>
        </w:rPr>
      </w:pPr>
      <w:r w:rsidRPr="00B363C6">
        <w:rPr>
          <w:rFonts w:ascii="Calibri" w:hAnsi="Calibri"/>
          <w:b/>
          <w:color w:val="000000"/>
          <w:sz w:val="18"/>
          <w:lang w:val="nl-NL"/>
        </w:rPr>
        <w:t>5 Inhouding van bedrijfsvoorheffing</w:t>
      </w:r>
    </w:p>
    <w:p w14:paraId="625AAC95" w14:textId="77777777" w:rsidR="00B83BF7" w:rsidRPr="00B363C6" w:rsidRDefault="00593764" w:rsidP="00B83BF7">
      <w:pPr>
        <w:ind w:left="-426"/>
        <w:rPr>
          <w:rFonts w:ascii="Calibri" w:eastAsia="Times New Roman" w:hAnsi="Calibri" w:cs="Times New Roman"/>
          <w:b/>
          <w:bCs/>
          <w:color w:val="000000"/>
          <w:sz w:val="18"/>
          <w:szCs w:val="18"/>
          <w:lang w:val="nl-NL"/>
        </w:rPr>
      </w:pPr>
      <w:r w:rsidRPr="00B363C6">
        <w:rPr>
          <w:rFonts w:ascii="Calibri" w:hAnsi="Calibri"/>
          <w:b/>
          <w:color w:val="000000"/>
          <w:sz w:val="18"/>
          <w:lang w:val="nl-NL"/>
        </w:rPr>
        <w:t>5. 1  Basisschaal</w:t>
      </w:r>
      <w:r w:rsidRPr="00B363C6">
        <w:rPr>
          <w:rStyle w:val="FootnoteReference"/>
          <w:rFonts w:ascii="Calibri" w:eastAsia="Times New Roman" w:hAnsi="Calibri" w:cs="Times New Roman"/>
          <w:b/>
          <w:bCs/>
          <w:color w:val="000000"/>
          <w:sz w:val="18"/>
          <w:szCs w:val="18"/>
          <w:lang w:val="nl-NL" w:eastAsia="nl-BE"/>
        </w:rPr>
        <w:footnoteReference w:id="2"/>
      </w:r>
    </w:p>
    <w:tbl>
      <w:tblPr>
        <w:tblStyle w:val="TableGrid"/>
        <w:tblW w:w="9563" w:type="dxa"/>
        <w:tblLayout w:type="fixed"/>
        <w:tblLook w:val="04A0" w:firstRow="1" w:lastRow="0" w:firstColumn="1" w:lastColumn="0" w:noHBand="0" w:noVBand="1"/>
      </w:tblPr>
      <w:tblGrid>
        <w:gridCol w:w="4781"/>
        <w:gridCol w:w="4782"/>
      </w:tblGrid>
      <w:tr w:rsidR="00B83BF7" w:rsidRPr="00B363C6" w14:paraId="5EDE513E" w14:textId="77777777" w:rsidTr="00E32143">
        <w:tc>
          <w:tcPr>
            <w:tcW w:w="4638" w:type="dxa"/>
          </w:tcPr>
          <w:p w14:paraId="0F76BF37" w14:textId="77777777" w:rsidR="00B83BF7" w:rsidRPr="00B363C6" w:rsidRDefault="00B83BF7"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Netto jaarbedrag van de belastbare grondslag</w:t>
            </w:r>
          </w:p>
        </w:tc>
        <w:tc>
          <w:tcPr>
            <w:tcW w:w="4638" w:type="dxa"/>
          </w:tcPr>
          <w:p w14:paraId="59925BF3" w14:textId="77777777" w:rsidR="00B83BF7" w:rsidRPr="00B363C6" w:rsidRDefault="00B83BF7"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Basisbelasting</w:t>
            </w:r>
          </w:p>
        </w:tc>
      </w:tr>
      <w:tr w:rsidR="00B83BF7" w:rsidRPr="00B363C6" w14:paraId="78BA761D" w14:textId="77777777" w:rsidTr="00E32143">
        <w:tc>
          <w:tcPr>
            <w:tcW w:w="4638" w:type="dxa"/>
          </w:tcPr>
          <w:p w14:paraId="11DF9ACE" w14:textId="64400692" w:rsidR="00B83BF7" w:rsidRPr="00B363C6" w:rsidRDefault="00B83BF7"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van € 0,01 tot € 16.310</w:t>
            </w:r>
          </w:p>
        </w:tc>
        <w:tc>
          <w:tcPr>
            <w:tcW w:w="4638" w:type="dxa"/>
          </w:tcPr>
          <w:p w14:paraId="4A429E29" w14:textId="77777777" w:rsidR="00B83BF7" w:rsidRPr="00B363C6" w:rsidRDefault="00B83BF7" w:rsidP="00E32143">
            <w:pPr>
              <w:tabs>
                <w:tab w:val="left" w:pos="996"/>
              </w:tabs>
              <w:rPr>
                <w:rFonts w:ascii="Calibri" w:eastAsia="Times New Roman" w:hAnsi="Calibri" w:cs="Times New Roman"/>
                <w:color w:val="000000"/>
                <w:sz w:val="18"/>
                <w:szCs w:val="18"/>
                <w:lang w:val="nl-NL"/>
              </w:rPr>
            </w:pPr>
            <w:r w:rsidRPr="00B363C6">
              <w:rPr>
                <w:rFonts w:ascii="Calibri" w:hAnsi="Calibri"/>
                <w:color w:val="000000"/>
                <w:sz w:val="18"/>
                <w:lang w:val="nl-NL"/>
              </w:rPr>
              <w:t>26,75%</w:t>
            </w:r>
          </w:p>
        </w:tc>
      </w:tr>
      <w:tr w:rsidR="00B83BF7" w:rsidRPr="00B363C6" w14:paraId="24A6820F" w14:textId="77777777" w:rsidTr="00E32143">
        <w:tc>
          <w:tcPr>
            <w:tcW w:w="4638" w:type="dxa"/>
          </w:tcPr>
          <w:p w14:paraId="245233F8" w14:textId="5F30AF86" w:rsidR="00B83BF7" w:rsidRPr="00B363C6" w:rsidRDefault="00B83BF7"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van € 16.310,01 tot € 28.790</w:t>
            </w:r>
          </w:p>
        </w:tc>
        <w:tc>
          <w:tcPr>
            <w:tcW w:w="4638" w:type="dxa"/>
          </w:tcPr>
          <w:p w14:paraId="00A06745" w14:textId="1CC5D06C" w:rsidR="00B83BF7" w:rsidRPr="00B363C6" w:rsidRDefault="00B83BF7"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xml:space="preserve">€ 4.362,93 + 42,80 % van de schijf boven € 16.310 </w:t>
            </w:r>
          </w:p>
        </w:tc>
      </w:tr>
      <w:tr w:rsidR="00B83BF7" w:rsidRPr="00B363C6" w14:paraId="2754AD54" w14:textId="77777777" w:rsidTr="00E32143">
        <w:tc>
          <w:tcPr>
            <w:tcW w:w="4638" w:type="dxa"/>
          </w:tcPr>
          <w:p w14:paraId="22D83193" w14:textId="5B140000" w:rsidR="00B83BF7" w:rsidRPr="00B363C6" w:rsidRDefault="00B83BF7"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van € 28.790,01 tot € 49.820</w:t>
            </w:r>
          </w:p>
        </w:tc>
        <w:tc>
          <w:tcPr>
            <w:tcW w:w="4638" w:type="dxa"/>
          </w:tcPr>
          <w:p w14:paraId="5AF29540" w14:textId="6CA44C38" w:rsidR="00B83BF7" w:rsidRPr="00B363C6" w:rsidRDefault="00B83BF7"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€ 9.704,37 + 48,15 % van de schijf boven € 28.790</w:t>
            </w:r>
          </w:p>
        </w:tc>
      </w:tr>
      <w:tr w:rsidR="00B83BF7" w:rsidRPr="00B363C6" w14:paraId="4FEA24C6" w14:textId="77777777" w:rsidTr="00E32143">
        <w:tc>
          <w:tcPr>
            <w:tcW w:w="4638" w:type="dxa"/>
          </w:tcPr>
          <w:p w14:paraId="768A2F0D" w14:textId="7DBC32FD" w:rsidR="00B83BF7" w:rsidRPr="00B363C6" w:rsidRDefault="00B83BF7"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meer dan € 49.820</w:t>
            </w:r>
          </w:p>
        </w:tc>
        <w:tc>
          <w:tcPr>
            <w:tcW w:w="4638" w:type="dxa"/>
          </w:tcPr>
          <w:p w14:paraId="2E3C0720" w14:textId="338DC878" w:rsidR="00B83BF7" w:rsidRPr="00B363C6" w:rsidRDefault="00B83BF7"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€ 19.830,32 + 53,50 % van de schijf boven € 49.820</w:t>
            </w:r>
          </w:p>
        </w:tc>
      </w:tr>
    </w:tbl>
    <w:p w14:paraId="2ADAC818" w14:textId="77777777" w:rsidR="00B83BF7" w:rsidRPr="00B363C6" w:rsidRDefault="00B83BF7" w:rsidP="00B83BF7">
      <w:pPr>
        <w:ind w:left="-426"/>
        <w:rPr>
          <w:rFonts w:ascii="Calibri" w:eastAsia="Times New Roman" w:hAnsi="Calibri" w:cs="Times New Roman"/>
          <w:b/>
          <w:bCs/>
          <w:color w:val="000000"/>
          <w:sz w:val="18"/>
          <w:szCs w:val="18"/>
          <w:lang w:val="nl-NL" w:eastAsia="nl-BE"/>
        </w:rPr>
      </w:pPr>
    </w:p>
    <w:p w14:paraId="4956D36F" w14:textId="2E0A75EC" w:rsidR="00B83BF7" w:rsidRPr="00B363C6" w:rsidRDefault="00B83BF7" w:rsidP="00B83BF7">
      <w:pPr>
        <w:ind w:left="-426"/>
        <w:rPr>
          <w:rFonts w:ascii="Calibri" w:eastAsia="Times New Roman" w:hAnsi="Calibri" w:cs="Times New Roman"/>
          <w:b/>
          <w:color w:val="000000"/>
          <w:sz w:val="18"/>
          <w:szCs w:val="18"/>
          <w:lang w:val="nl-NL"/>
        </w:rPr>
      </w:pPr>
      <w:r w:rsidRPr="00B363C6">
        <w:rPr>
          <w:rFonts w:ascii="Calibri" w:hAnsi="Calibri"/>
          <w:b/>
          <w:color w:val="000000"/>
          <w:sz w:val="18"/>
          <w:lang w:val="nl-NL"/>
        </w:rPr>
        <w:t>5.2 Vermindering van bedrijfsvoorheffing</w:t>
      </w:r>
    </w:p>
    <w:tbl>
      <w:tblPr>
        <w:tblStyle w:val="TableGrid"/>
        <w:tblW w:w="9905" w:type="dxa"/>
        <w:tblInd w:w="-5" w:type="dxa"/>
        <w:tblLayout w:type="fixed"/>
        <w:tblLook w:val="04A0" w:firstRow="1" w:lastRow="0" w:firstColumn="1" w:lastColumn="0" w:noHBand="0" w:noVBand="1"/>
      </w:tblPr>
      <w:tblGrid>
        <w:gridCol w:w="2480"/>
        <w:gridCol w:w="2475"/>
        <w:gridCol w:w="2475"/>
        <w:gridCol w:w="2475"/>
      </w:tblGrid>
      <w:tr w:rsidR="00191745" w:rsidRPr="00B363C6" w14:paraId="64DED5BA" w14:textId="77777777" w:rsidTr="00573588">
        <w:trPr>
          <w:trHeight w:val="219"/>
        </w:trPr>
        <w:tc>
          <w:tcPr>
            <w:tcW w:w="4955" w:type="dxa"/>
            <w:gridSpan w:val="2"/>
          </w:tcPr>
          <w:p w14:paraId="5E99BFA7" w14:textId="77777777" w:rsidR="00191745" w:rsidRPr="00B363C6" w:rsidRDefault="00191745" w:rsidP="00E32143">
            <w:pPr>
              <w:rPr>
                <w:rFonts w:ascii="Calibri" w:eastAsia="Times New Roman" w:hAnsi="Calibri" w:cs="Times New Roman"/>
                <w:b/>
                <w:bCs/>
                <w:color w:val="000000"/>
                <w:sz w:val="18"/>
                <w:szCs w:val="18"/>
                <w:lang w:val="nl-NL"/>
              </w:rPr>
            </w:pPr>
            <w:r w:rsidRPr="00B363C6">
              <w:rPr>
                <w:rFonts w:ascii="Calibri" w:hAnsi="Calibri"/>
                <w:b/>
                <w:color w:val="000000"/>
                <w:sz w:val="18"/>
                <w:lang w:val="nl-NL"/>
              </w:rPr>
              <w:t>a) voor kinderen ten laste</w:t>
            </w:r>
          </w:p>
        </w:tc>
        <w:tc>
          <w:tcPr>
            <w:tcW w:w="4950" w:type="dxa"/>
            <w:gridSpan w:val="2"/>
          </w:tcPr>
          <w:p w14:paraId="4B5A5E42" w14:textId="77777777" w:rsidR="00191745" w:rsidRPr="00B363C6" w:rsidRDefault="00191745" w:rsidP="00E32143">
            <w:pPr>
              <w:rPr>
                <w:rFonts w:ascii="Calibri" w:eastAsia="Times New Roman" w:hAnsi="Calibri" w:cs="Times New Roman"/>
                <w:b/>
                <w:bCs/>
                <w:color w:val="000000"/>
                <w:sz w:val="18"/>
                <w:szCs w:val="18"/>
                <w:lang w:val="nl-NL"/>
              </w:rPr>
            </w:pPr>
            <w:r w:rsidRPr="00B363C6">
              <w:rPr>
                <w:rFonts w:ascii="Calibri" w:hAnsi="Calibri"/>
                <w:b/>
                <w:color w:val="000000"/>
                <w:sz w:val="18"/>
                <w:lang w:val="nl-NL"/>
              </w:rPr>
              <w:t>b) overige gezinslasten</w:t>
            </w:r>
          </w:p>
        </w:tc>
      </w:tr>
      <w:tr w:rsidR="00191745" w:rsidRPr="00B363C6" w14:paraId="2CF73715" w14:textId="77777777" w:rsidTr="00573588">
        <w:trPr>
          <w:trHeight w:val="219"/>
        </w:trPr>
        <w:tc>
          <w:tcPr>
            <w:tcW w:w="2480" w:type="dxa"/>
          </w:tcPr>
          <w:p w14:paraId="53BA32E9"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Aantal kinderen ten laste</w:t>
            </w:r>
          </w:p>
        </w:tc>
        <w:tc>
          <w:tcPr>
            <w:tcW w:w="2475" w:type="dxa"/>
          </w:tcPr>
          <w:p w14:paraId="293FF587"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Vermindering</w:t>
            </w:r>
          </w:p>
        </w:tc>
        <w:tc>
          <w:tcPr>
            <w:tcW w:w="2475" w:type="dxa"/>
          </w:tcPr>
          <w:p w14:paraId="15BB1091"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Situatie</w:t>
            </w:r>
          </w:p>
        </w:tc>
        <w:tc>
          <w:tcPr>
            <w:tcW w:w="2475" w:type="dxa"/>
          </w:tcPr>
          <w:p w14:paraId="447739F5"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Vermindering</w:t>
            </w:r>
          </w:p>
        </w:tc>
      </w:tr>
      <w:tr w:rsidR="00191745" w:rsidRPr="00B363C6" w14:paraId="3F4C9D70" w14:textId="77777777" w:rsidTr="00573588">
        <w:trPr>
          <w:trHeight w:val="450"/>
        </w:trPr>
        <w:tc>
          <w:tcPr>
            <w:tcW w:w="2480" w:type="dxa"/>
            <w:vMerge w:val="restart"/>
          </w:tcPr>
          <w:p w14:paraId="2308FA9F"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1</w:t>
            </w:r>
          </w:p>
          <w:p w14:paraId="2A835F02" w14:textId="77777777" w:rsidR="00191745" w:rsidRPr="00B363C6" w:rsidRDefault="00191745" w:rsidP="00E32143">
            <w:pPr>
              <w:rPr>
                <w:rFonts w:ascii="Calibri" w:eastAsia="Times New Roman" w:hAnsi="Calibri" w:cs="Times New Roman"/>
                <w:color w:val="000000"/>
                <w:sz w:val="18"/>
                <w:szCs w:val="18"/>
                <w:lang w:val="nl-NL" w:eastAsia="nl-BE"/>
              </w:rPr>
            </w:pPr>
          </w:p>
          <w:p w14:paraId="0CE0A0E1"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2</w:t>
            </w:r>
          </w:p>
          <w:p w14:paraId="2088805A" w14:textId="77777777" w:rsidR="00191745" w:rsidRPr="00B363C6" w:rsidRDefault="00191745" w:rsidP="00E32143">
            <w:pPr>
              <w:rPr>
                <w:rFonts w:ascii="Calibri" w:eastAsia="Times New Roman" w:hAnsi="Calibri" w:cs="Times New Roman"/>
                <w:color w:val="000000"/>
                <w:sz w:val="18"/>
                <w:szCs w:val="18"/>
                <w:lang w:val="nl-NL" w:eastAsia="nl-BE"/>
              </w:rPr>
            </w:pPr>
          </w:p>
          <w:p w14:paraId="2FB0C168"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3</w:t>
            </w:r>
          </w:p>
          <w:p w14:paraId="2AF87BEA" w14:textId="77777777" w:rsidR="00191745" w:rsidRPr="00B363C6" w:rsidRDefault="00191745" w:rsidP="00E32143">
            <w:pPr>
              <w:rPr>
                <w:rFonts w:ascii="Calibri" w:eastAsia="Times New Roman" w:hAnsi="Calibri" w:cs="Times New Roman"/>
                <w:color w:val="000000"/>
                <w:sz w:val="18"/>
                <w:szCs w:val="18"/>
                <w:lang w:val="nl-NL" w:eastAsia="nl-BE"/>
              </w:rPr>
            </w:pPr>
          </w:p>
          <w:p w14:paraId="19B67E47"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4</w:t>
            </w:r>
          </w:p>
          <w:p w14:paraId="09171B19" w14:textId="77777777" w:rsidR="00191745" w:rsidRPr="00B363C6" w:rsidRDefault="00191745" w:rsidP="00E32143">
            <w:pPr>
              <w:rPr>
                <w:rFonts w:ascii="Calibri" w:eastAsia="Times New Roman" w:hAnsi="Calibri" w:cs="Times New Roman"/>
                <w:color w:val="000000"/>
                <w:sz w:val="18"/>
                <w:szCs w:val="18"/>
                <w:lang w:val="nl-NL" w:eastAsia="nl-BE"/>
              </w:rPr>
            </w:pPr>
          </w:p>
          <w:p w14:paraId="5677557D"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5</w:t>
            </w:r>
          </w:p>
          <w:p w14:paraId="3B177A39" w14:textId="77777777" w:rsidR="00191745" w:rsidRPr="00B363C6" w:rsidRDefault="00191745" w:rsidP="00E32143">
            <w:pPr>
              <w:rPr>
                <w:rFonts w:ascii="Calibri" w:eastAsia="Times New Roman" w:hAnsi="Calibri" w:cs="Times New Roman"/>
                <w:color w:val="000000"/>
                <w:sz w:val="18"/>
                <w:szCs w:val="18"/>
                <w:lang w:val="nl-NL" w:eastAsia="nl-BE"/>
              </w:rPr>
            </w:pPr>
          </w:p>
          <w:p w14:paraId="0EB8A012"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6</w:t>
            </w:r>
          </w:p>
          <w:p w14:paraId="5BE19154" w14:textId="77777777" w:rsidR="00191745" w:rsidRPr="00B363C6" w:rsidRDefault="00191745" w:rsidP="00E32143">
            <w:pPr>
              <w:rPr>
                <w:rFonts w:ascii="Calibri" w:eastAsia="Times New Roman" w:hAnsi="Calibri" w:cs="Times New Roman"/>
                <w:color w:val="000000"/>
                <w:sz w:val="18"/>
                <w:szCs w:val="18"/>
                <w:lang w:val="nl-NL" w:eastAsia="nl-BE"/>
              </w:rPr>
            </w:pPr>
          </w:p>
          <w:p w14:paraId="77912598"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7</w:t>
            </w:r>
          </w:p>
          <w:p w14:paraId="165C2F82" w14:textId="77777777" w:rsidR="00191745" w:rsidRPr="00B363C6" w:rsidRDefault="00191745" w:rsidP="00E32143">
            <w:pPr>
              <w:rPr>
                <w:rFonts w:ascii="Calibri" w:eastAsia="Times New Roman" w:hAnsi="Calibri" w:cs="Times New Roman"/>
                <w:color w:val="000000"/>
                <w:sz w:val="18"/>
                <w:szCs w:val="18"/>
                <w:lang w:val="nl-NL" w:eastAsia="nl-BE"/>
              </w:rPr>
            </w:pPr>
          </w:p>
          <w:p w14:paraId="6997484B"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8</w:t>
            </w:r>
          </w:p>
          <w:p w14:paraId="6BBD5CAE" w14:textId="77777777" w:rsidR="00191745" w:rsidRPr="00B363C6" w:rsidRDefault="00191745" w:rsidP="00E32143">
            <w:pPr>
              <w:rPr>
                <w:rFonts w:ascii="Calibri" w:eastAsia="Times New Roman" w:hAnsi="Calibri" w:cs="Times New Roman"/>
                <w:color w:val="000000"/>
                <w:sz w:val="18"/>
                <w:szCs w:val="18"/>
                <w:lang w:val="nl-NL" w:eastAsia="nl-BE"/>
              </w:rPr>
            </w:pPr>
          </w:p>
          <w:p w14:paraId="5A996D94"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xml:space="preserve">&gt; 8 </w:t>
            </w:r>
          </w:p>
        </w:tc>
        <w:tc>
          <w:tcPr>
            <w:tcW w:w="2475" w:type="dxa"/>
            <w:vMerge w:val="restart"/>
          </w:tcPr>
          <w:p w14:paraId="4B0DB609" w14:textId="5B4456A8" w:rsidR="00191745" w:rsidRPr="00B363C6" w:rsidRDefault="00A925BD"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lastRenderedPageBreak/>
              <w:t>€ 612</w:t>
            </w:r>
          </w:p>
          <w:p w14:paraId="680D46FE" w14:textId="77777777" w:rsidR="00191745" w:rsidRPr="00B363C6" w:rsidRDefault="00191745" w:rsidP="00E32143">
            <w:pPr>
              <w:rPr>
                <w:rFonts w:ascii="Calibri" w:eastAsia="Times New Roman" w:hAnsi="Calibri" w:cs="Times New Roman"/>
                <w:color w:val="000000"/>
                <w:sz w:val="18"/>
                <w:szCs w:val="18"/>
                <w:lang w:val="nl-NL" w:eastAsia="nl-BE"/>
              </w:rPr>
            </w:pPr>
          </w:p>
          <w:p w14:paraId="6069624D" w14:textId="3E194BC9"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€ 1.608</w:t>
            </w:r>
          </w:p>
          <w:p w14:paraId="45ED109E" w14:textId="77777777" w:rsidR="00191745" w:rsidRPr="00B363C6" w:rsidRDefault="00191745" w:rsidP="00E32143">
            <w:pPr>
              <w:rPr>
                <w:rFonts w:ascii="Calibri" w:eastAsia="Times New Roman" w:hAnsi="Calibri" w:cs="Times New Roman"/>
                <w:color w:val="000000"/>
                <w:sz w:val="18"/>
                <w:szCs w:val="18"/>
                <w:lang w:val="nl-NL" w:eastAsia="nl-BE"/>
              </w:rPr>
            </w:pPr>
          </w:p>
          <w:p w14:paraId="32A365C6" w14:textId="41AB131A"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€ 4.296</w:t>
            </w:r>
          </w:p>
          <w:p w14:paraId="418437BE" w14:textId="77777777" w:rsidR="00191745" w:rsidRPr="00B363C6" w:rsidRDefault="00191745" w:rsidP="00E32143">
            <w:pPr>
              <w:rPr>
                <w:rFonts w:ascii="Calibri" w:eastAsia="Times New Roman" w:hAnsi="Calibri" w:cs="Times New Roman"/>
                <w:color w:val="000000"/>
                <w:sz w:val="18"/>
                <w:szCs w:val="18"/>
                <w:lang w:val="nl-NL" w:eastAsia="nl-BE"/>
              </w:rPr>
            </w:pPr>
          </w:p>
          <w:p w14:paraId="085B5390" w14:textId="37EC94EF"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€ 7.428</w:t>
            </w:r>
          </w:p>
          <w:p w14:paraId="32A15F21" w14:textId="77777777" w:rsidR="00191745" w:rsidRPr="00B363C6" w:rsidRDefault="00191745" w:rsidP="00E32143">
            <w:pPr>
              <w:rPr>
                <w:rFonts w:ascii="Calibri" w:eastAsia="Times New Roman" w:hAnsi="Calibri" w:cs="Times New Roman"/>
                <w:color w:val="000000"/>
                <w:sz w:val="18"/>
                <w:szCs w:val="18"/>
                <w:lang w:val="nl-NL" w:eastAsia="nl-BE"/>
              </w:rPr>
            </w:pPr>
          </w:p>
          <w:p w14:paraId="73CB4815" w14:textId="01A47B6E"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€ 10.836</w:t>
            </w:r>
          </w:p>
          <w:p w14:paraId="58993853" w14:textId="77777777" w:rsidR="00191745" w:rsidRPr="00B363C6" w:rsidRDefault="00191745" w:rsidP="00E32143">
            <w:pPr>
              <w:rPr>
                <w:rFonts w:ascii="Calibri" w:eastAsia="Times New Roman" w:hAnsi="Calibri" w:cs="Times New Roman"/>
                <w:color w:val="000000"/>
                <w:sz w:val="18"/>
                <w:szCs w:val="18"/>
                <w:lang w:val="nl-NL" w:eastAsia="nl-BE"/>
              </w:rPr>
            </w:pPr>
          </w:p>
          <w:p w14:paraId="0912BB2C" w14:textId="1DD4235A"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€ 14.232</w:t>
            </w:r>
          </w:p>
          <w:p w14:paraId="2EA3337E" w14:textId="77777777" w:rsidR="00191745" w:rsidRPr="00B363C6" w:rsidRDefault="00191745" w:rsidP="00E32143">
            <w:pPr>
              <w:rPr>
                <w:rFonts w:ascii="Calibri" w:eastAsia="Times New Roman" w:hAnsi="Calibri" w:cs="Times New Roman"/>
                <w:color w:val="000000"/>
                <w:sz w:val="18"/>
                <w:szCs w:val="18"/>
                <w:lang w:val="nl-NL" w:eastAsia="nl-BE"/>
              </w:rPr>
            </w:pPr>
          </w:p>
          <w:p w14:paraId="45FB3E91" w14:textId="523FA42E"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€ 17.676</w:t>
            </w:r>
          </w:p>
          <w:p w14:paraId="529C19B1" w14:textId="77777777" w:rsidR="00191745" w:rsidRPr="00B363C6" w:rsidRDefault="00191745" w:rsidP="00E32143">
            <w:pPr>
              <w:rPr>
                <w:rFonts w:ascii="Calibri" w:eastAsia="Times New Roman" w:hAnsi="Calibri" w:cs="Times New Roman"/>
                <w:color w:val="000000"/>
                <w:sz w:val="18"/>
                <w:szCs w:val="18"/>
                <w:lang w:val="nl-NL" w:eastAsia="nl-BE"/>
              </w:rPr>
            </w:pPr>
          </w:p>
          <w:p w14:paraId="49926D0C" w14:textId="66C8C359"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€ 21.444</w:t>
            </w:r>
          </w:p>
          <w:p w14:paraId="116E45B8" w14:textId="77777777" w:rsidR="00191745" w:rsidRPr="00B363C6" w:rsidRDefault="00191745" w:rsidP="00E32143">
            <w:pPr>
              <w:rPr>
                <w:rFonts w:ascii="Calibri" w:eastAsia="Times New Roman" w:hAnsi="Calibri" w:cs="Times New Roman"/>
                <w:color w:val="000000"/>
                <w:sz w:val="18"/>
                <w:szCs w:val="18"/>
                <w:lang w:val="nl-NL" w:eastAsia="nl-BE"/>
              </w:rPr>
            </w:pPr>
          </w:p>
          <w:p w14:paraId="4E756DF3" w14:textId="67885C2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€ 21.444 + € 3.780 x (aantal kinderen - 8)</w:t>
            </w:r>
          </w:p>
        </w:tc>
        <w:tc>
          <w:tcPr>
            <w:tcW w:w="2475" w:type="dxa"/>
          </w:tcPr>
          <w:p w14:paraId="0A07CF68"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lastRenderedPageBreak/>
              <w:t>De verkrijger van de inkomsten heeft zelf een handicap</w:t>
            </w:r>
          </w:p>
        </w:tc>
        <w:tc>
          <w:tcPr>
            <w:tcW w:w="2475" w:type="dxa"/>
          </w:tcPr>
          <w:p w14:paraId="68AC913C" w14:textId="209B9883" w:rsidR="00191745" w:rsidRPr="00B363C6" w:rsidRDefault="00D066D2"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€ 612</w:t>
            </w:r>
          </w:p>
        </w:tc>
      </w:tr>
      <w:tr w:rsidR="00191745" w:rsidRPr="00B363C6" w14:paraId="4E9CF5F0" w14:textId="77777777" w:rsidTr="00573588">
        <w:trPr>
          <w:trHeight w:val="146"/>
        </w:trPr>
        <w:tc>
          <w:tcPr>
            <w:tcW w:w="2480" w:type="dxa"/>
            <w:vMerge/>
          </w:tcPr>
          <w:p w14:paraId="7940A814"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2475" w:type="dxa"/>
            <w:vMerge/>
          </w:tcPr>
          <w:p w14:paraId="407CF1AA"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2475" w:type="dxa"/>
          </w:tcPr>
          <w:p w14:paraId="144FDDE7"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Ascendenten en zijverwanten tot en met de tweede graad die zorgbehoevend zijn en ouder zijn dan 65 jaar</w:t>
            </w:r>
          </w:p>
        </w:tc>
        <w:tc>
          <w:tcPr>
            <w:tcW w:w="2475" w:type="dxa"/>
          </w:tcPr>
          <w:p w14:paraId="5700A3E9" w14:textId="2F09B0E3"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€ 1.944</w:t>
            </w:r>
          </w:p>
        </w:tc>
      </w:tr>
      <w:tr w:rsidR="00191745" w:rsidRPr="00B363C6" w14:paraId="0995172C" w14:textId="77777777" w:rsidTr="00573588">
        <w:trPr>
          <w:trHeight w:val="146"/>
        </w:trPr>
        <w:tc>
          <w:tcPr>
            <w:tcW w:w="2480" w:type="dxa"/>
            <w:vMerge/>
          </w:tcPr>
          <w:p w14:paraId="4C351C21"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2475" w:type="dxa"/>
            <w:vMerge/>
          </w:tcPr>
          <w:p w14:paraId="2C84EDA3"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2475" w:type="dxa"/>
          </w:tcPr>
          <w:p w14:paraId="029D6348"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Andere personen ten laste</w:t>
            </w:r>
          </w:p>
        </w:tc>
        <w:tc>
          <w:tcPr>
            <w:tcW w:w="2475" w:type="dxa"/>
          </w:tcPr>
          <w:p w14:paraId="6AF66532" w14:textId="1F5D774A" w:rsidR="00191745" w:rsidRPr="00B363C6" w:rsidRDefault="004E2B60"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€ 612</w:t>
            </w:r>
          </w:p>
        </w:tc>
      </w:tr>
      <w:tr w:rsidR="00191745" w:rsidRPr="00B363C6" w14:paraId="7ECF8EB4" w14:textId="77777777" w:rsidTr="00573588">
        <w:trPr>
          <w:trHeight w:val="679"/>
        </w:trPr>
        <w:tc>
          <w:tcPr>
            <w:tcW w:w="2480" w:type="dxa"/>
            <w:vMerge/>
          </w:tcPr>
          <w:p w14:paraId="37A69BAC"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2475" w:type="dxa"/>
            <w:vMerge/>
          </w:tcPr>
          <w:p w14:paraId="0DAEE12A"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4950" w:type="dxa"/>
            <w:gridSpan w:val="2"/>
            <w:tcBorders>
              <w:bottom w:val="single" w:sz="4" w:space="0" w:color="auto"/>
            </w:tcBorders>
          </w:tcPr>
          <w:p w14:paraId="0900CD45"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xml:space="preserve">Als de verkrijger een </w:t>
            </w:r>
            <w:r w:rsidRPr="00B363C6">
              <w:rPr>
                <w:rFonts w:ascii="Calibri" w:hAnsi="Calibri"/>
                <w:b/>
                <w:bCs/>
                <w:color w:val="000000"/>
                <w:sz w:val="18"/>
                <w:lang w:val="nl-NL"/>
              </w:rPr>
              <w:t>alleenstaande</w:t>
            </w:r>
            <w:r w:rsidRPr="00B363C6">
              <w:rPr>
                <w:rFonts w:ascii="Calibri" w:hAnsi="Calibri"/>
                <w:color w:val="000000"/>
                <w:sz w:val="18"/>
                <w:lang w:val="nl-NL"/>
              </w:rPr>
              <w:t xml:space="preserve"> is en </w:t>
            </w:r>
            <w:r w:rsidRPr="00B363C6">
              <w:rPr>
                <w:rFonts w:ascii="Calibri" w:hAnsi="Calibri"/>
                <w:b/>
                <w:bCs/>
                <w:color w:val="000000"/>
                <w:sz w:val="18"/>
                <w:lang w:val="nl-NL"/>
              </w:rPr>
              <w:t>zijn echtgenoot ook beroepsinkomsten heeft</w:t>
            </w:r>
            <w:r w:rsidRPr="00B363C6">
              <w:rPr>
                <w:rFonts w:ascii="Calibri" w:hAnsi="Calibri"/>
                <w:color w:val="000000"/>
                <w:sz w:val="18"/>
                <w:lang w:val="nl-NL"/>
              </w:rPr>
              <w:t>, kunnen vervolgens de volgende verminderingen worden afgetrokken:</w:t>
            </w:r>
          </w:p>
        </w:tc>
      </w:tr>
      <w:tr w:rsidR="00191745" w:rsidRPr="00B363C6" w14:paraId="70A47BD7" w14:textId="77777777" w:rsidTr="00573588">
        <w:trPr>
          <w:trHeight w:val="146"/>
        </w:trPr>
        <w:tc>
          <w:tcPr>
            <w:tcW w:w="2480" w:type="dxa"/>
            <w:vMerge/>
          </w:tcPr>
          <w:p w14:paraId="7BA289E5"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2475" w:type="dxa"/>
            <w:vMerge/>
          </w:tcPr>
          <w:p w14:paraId="259115CC"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2475" w:type="dxa"/>
          </w:tcPr>
          <w:p w14:paraId="49FDF379"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De verkrijger van de inkomsten is een weduwnaar (weduwe) die niet hertrouwd is, een ongehuwde vader (moeder), of een uit de echt gescheiden of feitelijk gescheiden ouder, met een of meer kinderen ten laste</w:t>
            </w:r>
          </w:p>
        </w:tc>
        <w:tc>
          <w:tcPr>
            <w:tcW w:w="2475" w:type="dxa"/>
          </w:tcPr>
          <w:p w14:paraId="2E7243EC" w14:textId="44B4643F" w:rsidR="00191745" w:rsidRPr="00B363C6" w:rsidRDefault="00AF6C43"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€ 612</w:t>
            </w:r>
          </w:p>
        </w:tc>
      </w:tr>
      <w:tr w:rsidR="00191745" w:rsidRPr="00B363C6" w14:paraId="73BAFA5F" w14:textId="77777777" w:rsidTr="00573588">
        <w:trPr>
          <w:trHeight w:val="146"/>
        </w:trPr>
        <w:tc>
          <w:tcPr>
            <w:tcW w:w="2480" w:type="dxa"/>
            <w:vMerge/>
          </w:tcPr>
          <w:p w14:paraId="712FCF67"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2475" w:type="dxa"/>
            <w:vMerge/>
          </w:tcPr>
          <w:p w14:paraId="52349CA0"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2475" w:type="dxa"/>
          </w:tcPr>
          <w:p w14:paraId="476989DB" w14:textId="38C60CAB"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De echtgenoot van de verkrijger van de inkomsten heeft eigen beroepsinkomsten, met uitzondering van pensioenen, renten of daarmee gelijkgestelde inkomsten, die niet meer bedragen dan 283 euro NETTO per maand</w:t>
            </w:r>
          </w:p>
        </w:tc>
        <w:tc>
          <w:tcPr>
            <w:tcW w:w="2475" w:type="dxa"/>
          </w:tcPr>
          <w:p w14:paraId="36DA6755" w14:textId="477DBDD9"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€ 1.698</w:t>
            </w:r>
          </w:p>
        </w:tc>
      </w:tr>
      <w:tr w:rsidR="00191745" w:rsidRPr="00B363C6" w14:paraId="02AFCF56" w14:textId="77777777" w:rsidTr="00573588">
        <w:trPr>
          <w:trHeight w:val="146"/>
        </w:trPr>
        <w:tc>
          <w:tcPr>
            <w:tcW w:w="2480" w:type="dxa"/>
            <w:vMerge/>
          </w:tcPr>
          <w:p w14:paraId="67240E30"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2475" w:type="dxa"/>
            <w:vMerge/>
          </w:tcPr>
          <w:p w14:paraId="6D41350E"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2475" w:type="dxa"/>
          </w:tcPr>
          <w:p w14:paraId="799D5052" w14:textId="18EB23F9"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De echtgenoot van de verkrijger van de inkomsten heeft eigen beroepsinkomsten die uitsluitend bestaan uit pensioenen, renten of daarmee gelijkgestelde inkomsten, die niet meer bedragen dan 565 euro NETTO per maand</w:t>
            </w:r>
          </w:p>
        </w:tc>
        <w:tc>
          <w:tcPr>
            <w:tcW w:w="2475" w:type="dxa"/>
          </w:tcPr>
          <w:p w14:paraId="231F4BE8" w14:textId="50489C42"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€ 3.390</w:t>
            </w:r>
          </w:p>
        </w:tc>
      </w:tr>
      <w:tr w:rsidR="00191745" w:rsidRPr="00B363C6" w14:paraId="6F16FA68" w14:textId="77777777" w:rsidTr="00573588">
        <w:trPr>
          <w:trHeight w:val="146"/>
        </w:trPr>
        <w:tc>
          <w:tcPr>
            <w:tcW w:w="2480" w:type="dxa"/>
            <w:vMerge/>
          </w:tcPr>
          <w:p w14:paraId="2DB1D7BB"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2475" w:type="dxa"/>
            <w:vMerge/>
          </w:tcPr>
          <w:p w14:paraId="1AADF156"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4950" w:type="dxa"/>
            <w:gridSpan w:val="2"/>
          </w:tcPr>
          <w:p w14:paraId="1E1036E7"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xml:space="preserve">Als de </w:t>
            </w:r>
            <w:r w:rsidRPr="00B363C6">
              <w:rPr>
                <w:rFonts w:ascii="Calibri" w:hAnsi="Calibri"/>
                <w:b/>
                <w:bCs/>
                <w:color w:val="000000"/>
                <w:sz w:val="18"/>
                <w:lang w:val="nl-NL"/>
              </w:rPr>
              <w:t>echtgenoot van de verkrijger van de inkomsten geen eigen beroepsinkomsten</w:t>
            </w:r>
            <w:r w:rsidRPr="00B363C6">
              <w:rPr>
                <w:rFonts w:ascii="Calibri" w:hAnsi="Calibri"/>
                <w:color w:val="000000"/>
                <w:sz w:val="18"/>
                <w:lang w:val="nl-NL"/>
              </w:rPr>
              <w:t xml:space="preserve"> heeft, kan vervolgens de volgende vermindering worden afgetrokken:</w:t>
            </w:r>
          </w:p>
        </w:tc>
      </w:tr>
      <w:tr w:rsidR="00191745" w:rsidRPr="00B363C6" w14:paraId="7F107CF4" w14:textId="77777777" w:rsidTr="00573588">
        <w:trPr>
          <w:trHeight w:val="146"/>
        </w:trPr>
        <w:tc>
          <w:tcPr>
            <w:tcW w:w="2480" w:type="dxa"/>
            <w:vMerge/>
          </w:tcPr>
          <w:p w14:paraId="5F91545A"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2475" w:type="dxa"/>
            <w:vMerge/>
          </w:tcPr>
          <w:p w14:paraId="655DE22D"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2475" w:type="dxa"/>
          </w:tcPr>
          <w:p w14:paraId="5DBABE40"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de echtgenoot van de verkrijger van de inkomsten heeft een handicap</w:t>
            </w:r>
          </w:p>
        </w:tc>
        <w:tc>
          <w:tcPr>
            <w:tcW w:w="2475" w:type="dxa"/>
          </w:tcPr>
          <w:p w14:paraId="60217849"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€ 588</w:t>
            </w:r>
          </w:p>
        </w:tc>
      </w:tr>
      <w:tr w:rsidR="00191745" w:rsidRPr="00B363C6" w14:paraId="2D18B1B1" w14:textId="77777777" w:rsidTr="00573588">
        <w:trPr>
          <w:trHeight w:val="670"/>
        </w:trPr>
        <w:tc>
          <w:tcPr>
            <w:tcW w:w="4955" w:type="dxa"/>
            <w:gridSpan w:val="2"/>
          </w:tcPr>
          <w:p w14:paraId="3696A72F" w14:textId="77777777" w:rsidR="00191745" w:rsidRPr="00B363C6" w:rsidRDefault="00191745" w:rsidP="00E32143">
            <w:pPr>
              <w:rPr>
                <w:rFonts w:ascii="Calibri" w:eastAsia="Times New Roman" w:hAnsi="Calibri" w:cs="Times New Roman"/>
                <w:b/>
                <w:color w:val="000000"/>
                <w:sz w:val="18"/>
                <w:szCs w:val="18"/>
                <w:highlight w:val="yellow"/>
                <w:lang w:val="nl-NL"/>
              </w:rPr>
            </w:pPr>
            <w:r w:rsidRPr="00B363C6">
              <w:rPr>
                <w:rFonts w:ascii="Calibri" w:hAnsi="Calibri"/>
                <w:b/>
                <w:color w:val="000000"/>
                <w:sz w:val="18"/>
                <w:highlight w:val="yellow"/>
                <w:lang w:val="nl-NL"/>
              </w:rPr>
              <w:t>c) groepsverzekering extralegale verzekering tegen ouderdom en vroegtijdig overlijden (IPT, vrij aanvullend pensioen voor werknemers)</w:t>
            </w:r>
          </w:p>
        </w:tc>
        <w:tc>
          <w:tcPr>
            <w:tcW w:w="4950" w:type="dxa"/>
            <w:gridSpan w:val="2"/>
            <w:vAlign w:val="bottom"/>
          </w:tcPr>
          <w:p w14:paraId="4C988A5E" w14:textId="77777777" w:rsidR="00191745" w:rsidRPr="00B363C6" w:rsidRDefault="00191745" w:rsidP="00E32143">
            <w:pPr>
              <w:rPr>
                <w:rFonts w:ascii="Calibri" w:eastAsia="Times New Roman" w:hAnsi="Calibri" w:cs="Times New Roman"/>
                <w:b/>
                <w:bCs/>
                <w:color w:val="000000"/>
                <w:sz w:val="18"/>
                <w:szCs w:val="18"/>
                <w:lang w:val="nl-NL"/>
              </w:rPr>
            </w:pPr>
            <w:r w:rsidRPr="00B363C6">
              <w:rPr>
                <w:rFonts w:ascii="Calibri" w:hAnsi="Calibri"/>
                <w:b/>
                <w:color w:val="000000"/>
                <w:sz w:val="18"/>
                <w:highlight w:val="yellow"/>
                <w:lang w:val="nl-NL"/>
              </w:rPr>
              <w:t>d) voor overwerk dat aanleiding geeft tot wettelijk overloon van</w:t>
            </w:r>
          </w:p>
          <w:p w14:paraId="13011F41" w14:textId="77777777" w:rsidR="00191745" w:rsidRPr="00B363C6" w:rsidRDefault="00191745" w:rsidP="00E32143">
            <w:pPr>
              <w:rPr>
                <w:rFonts w:ascii="Calibri" w:eastAsia="Times New Roman" w:hAnsi="Calibri" w:cs="Times New Roman"/>
                <w:b/>
                <w:bCs/>
                <w:color w:val="000000"/>
                <w:sz w:val="18"/>
                <w:szCs w:val="18"/>
                <w:lang w:val="nl-NL" w:eastAsia="nl-BE"/>
              </w:rPr>
            </w:pPr>
          </w:p>
        </w:tc>
      </w:tr>
      <w:tr w:rsidR="00191745" w:rsidRPr="00B363C6" w14:paraId="4439AAAB" w14:textId="77777777" w:rsidTr="00573588">
        <w:trPr>
          <w:trHeight w:val="219"/>
        </w:trPr>
        <w:tc>
          <w:tcPr>
            <w:tcW w:w="4955" w:type="dxa"/>
            <w:gridSpan w:val="2"/>
          </w:tcPr>
          <w:p w14:paraId="2765AC2B" w14:textId="77777777" w:rsidR="00191745" w:rsidRPr="00B363C6" w:rsidRDefault="00191745" w:rsidP="00E32143">
            <w:pPr>
              <w:rPr>
                <w:rFonts w:ascii="Calibri" w:eastAsia="Times New Roman" w:hAnsi="Calibri" w:cs="Times New Roman"/>
                <w:color w:val="000000"/>
                <w:sz w:val="18"/>
                <w:szCs w:val="18"/>
                <w:highlight w:val="yellow"/>
                <w:lang w:val="nl-NL"/>
              </w:rPr>
            </w:pPr>
            <w:r w:rsidRPr="00B363C6">
              <w:rPr>
                <w:rFonts w:ascii="Calibri" w:hAnsi="Calibri"/>
                <w:color w:val="000000"/>
                <w:sz w:val="18"/>
                <w:highlight w:val="yellow"/>
                <w:lang w:val="nl-NL"/>
              </w:rPr>
              <w:t>30% van de door de werknemer gestorte premie</w:t>
            </w:r>
          </w:p>
        </w:tc>
        <w:tc>
          <w:tcPr>
            <w:tcW w:w="2475" w:type="dxa"/>
          </w:tcPr>
          <w:p w14:paraId="028AB16F"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- 50 of 100%</w:t>
            </w:r>
          </w:p>
        </w:tc>
        <w:tc>
          <w:tcPr>
            <w:tcW w:w="2475" w:type="dxa"/>
            <w:vAlign w:val="bottom"/>
          </w:tcPr>
          <w:p w14:paraId="1DC5B190"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57,75%</w:t>
            </w:r>
          </w:p>
        </w:tc>
      </w:tr>
      <w:tr w:rsidR="00191745" w:rsidRPr="00B363C6" w14:paraId="42C1A2FA" w14:textId="77777777" w:rsidTr="00573588">
        <w:trPr>
          <w:trHeight w:val="219"/>
        </w:trPr>
        <w:tc>
          <w:tcPr>
            <w:tcW w:w="2480" w:type="dxa"/>
            <w:vAlign w:val="bottom"/>
          </w:tcPr>
          <w:p w14:paraId="73554C4B" w14:textId="77777777" w:rsidR="00191745" w:rsidRPr="00B363C6" w:rsidRDefault="00191745" w:rsidP="00E32143">
            <w:pPr>
              <w:rPr>
                <w:rFonts w:ascii="Calibri" w:eastAsia="Times New Roman" w:hAnsi="Calibri" w:cs="Times New Roman"/>
                <w:b/>
                <w:bCs/>
                <w:color w:val="000000"/>
                <w:sz w:val="18"/>
                <w:szCs w:val="18"/>
                <w:lang w:val="nl-NL" w:eastAsia="nl-BE"/>
              </w:rPr>
            </w:pPr>
          </w:p>
        </w:tc>
        <w:tc>
          <w:tcPr>
            <w:tcW w:w="2475" w:type="dxa"/>
            <w:vAlign w:val="bottom"/>
          </w:tcPr>
          <w:p w14:paraId="2A5CC1D9" w14:textId="77777777" w:rsidR="00191745" w:rsidRPr="00B363C6" w:rsidRDefault="00191745" w:rsidP="00E32143">
            <w:pPr>
              <w:rPr>
                <w:rFonts w:ascii="Calibri" w:eastAsia="Times New Roman" w:hAnsi="Calibri" w:cs="Times New Roman"/>
                <w:color w:val="000000"/>
                <w:sz w:val="18"/>
                <w:szCs w:val="18"/>
                <w:lang w:val="nl-NL" w:eastAsia="nl-BE"/>
              </w:rPr>
            </w:pPr>
          </w:p>
        </w:tc>
        <w:tc>
          <w:tcPr>
            <w:tcW w:w="2475" w:type="dxa"/>
          </w:tcPr>
          <w:p w14:paraId="43856B30"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- 20%</w:t>
            </w:r>
          </w:p>
        </w:tc>
        <w:tc>
          <w:tcPr>
            <w:tcW w:w="2475" w:type="dxa"/>
          </w:tcPr>
          <w:p w14:paraId="706DE39B"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66,81%</w:t>
            </w:r>
          </w:p>
        </w:tc>
      </w:tr>
      <w:tr w:rsidR="00191745" w:rsidRPr="00B363C6" w14:paraId="7C35A2CC" w14:textId="77777777" w:rsidTr="00573588">
        <w:trPr>
          <w:trHeight w:val="889"/>
        </w:trPr>
        <w:tc>
          <w:tcPr>
            <w:tcW w:w="2480" w:type="dxa"/>
            <w:vAlign w:val="bottom"/>
          </w:tcPr>
          <w:p w14:paraId="1996196E" w14:textId="36F44695"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b/>
                <w:color w:val="000000"/>
                <w:sz w:val="18"/>
                <w:lang w:val="nl-NL"/>
              </w:rPr>
              <w:t>d) op het loon van de werknemers van de openbare sector 724,24 &lt;= € 2.657,89</w:t>
            </w:r>
          </w:p>
        </w:tc>
        <w:tc>
          <w:tcPr>
            <w:tcW w:w="2475" w:type="dxa"/>
            <w:vAlign w:val="bottom"/>
          </w:tcPr>
          <w:p w14:paraId="2E5A44D0"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€ 7,50</w:t>
            </w:r>
          </w:p>
        </w:tc>
        <w:tc>
          <w:tcPr>
            <w:tcW w:w="2475" w:type="dxa"/>
            <w:vAlign w:val="bottom"/>
          </w:tcPr>
          <w:p w14:paraId="580EADB6"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b/>
                <w:color w:val="000000"/>
                <w:sz w:val="18"/>
                <w:lang w:val="nl-NL"/>
              </w:rPr>
              <w:t xml:space="preserve">f) Voor werknemers die recht hebben op de werkbonus                                                                            </w:t>
            </w:r>
          </w:p>
        </w:tc>
        <w:tc>
          <w:tcPr>
            <w:tcW w:w="2475" w:type="dxa"/>
            <w:vAlign w:val="bottom"/>
          </w:tcPr>
          <w:p w14:paraId="462B0A44" w14:textId="77777777" w:rsidR="00191745" w:rsidRPr="00B363C6" w:rsidRDefault="00191745" w:rsidP="00E32143">
            <w:pPr>
              <w:rPr>
                <w:rFonts w:ascii="Calibri" w:eastAsia="Times New Roman" w:hAnsi="Calibri" w:cs="Times New Roman"/>
                <w:color w:val="000000"/>
                <w:sz w:val="18"/>
                <w:szCs w:val="18"/>
                <w:lang w:val="nl-NL"/>
              </w:rPr>
            </w:pPr>
            <w:r w:rsidRPr="00B363C6">
              <w:rPr>
                <w:rFonts w:ascii="Calibri" w:hAnsi="Calibri"/>
                <w:color w:val="000000"/>
                <w:sz w:val="18"/>
                <w:lang w:val="nl-NL"/>
              </w:rPr>
              <w:t>33,14 % van de werkelijk toegekende sociale werkbonus</w:t>
            </w:r>
          </w:p>
        </w:tc>
      </w:tr>
    </w:tbl>
    <w:p w14:paraId="56F73E0C" w14:textId="77777777" w:rsidR="00191745" w:rsidRPr="00B363C6" w:rsidRDefault="00191745" w:rsidP="00191745">
      <w:pPr>
        <w:ind w:left="-426"/>
        <w:rPr>
          <w:rFonts w:ascii="Calibri" w:eastAsia="Times New Roman" w:hAnsi="Calibri" w:cs="Times New Roman"/>
          <w:b/>
          <w:color w:val="000000"/>
          <w:sz w:val="18"/>
          <w:szCs w:val="18"/>
          <w:lang w:val="nl-NL" w:eastAsia="nl-BE"/>
        </w:rPr>
      </w:pPr>
    </w:p>
    <w:p w14:paraId="18CB5C78" w14:textId="18D2128D" w:rsidR="00191745" w:rsidRPr="00B363C6" w:rsidRDefault="00191745" w:rsidP="00436720">
      <w:pPr>
        <w:ind w:left="-426"/>
        <w:rPr>
          <w:rFonts w:ascii="Calibri" w:eastAsia="Times New Roman" w:hAnsi="Calibri" w:cs="Times New Roman"/>
          <w:b/>
          <w:color w:val="000000"/>
          <w:sz w:val="18"/>
          <w:szCs w:val="18"/>
          <w:lang w:val="nl-NL"/>
        </w:rPr>
      </w:pPr>
      <w:r w:rsidRPr="00B363C6">
        <w:rPr>
          <w:rFonts w:ascii="Calibri" w:hAnsi="Calibri"/>
          <w:b/>
          <w:color w:val="000000"/>
          <w:sz w:val="18"/>
          <w:lang w:val="nl-NL"/>
        </w:rPr>
        <w:t>6 Bijzondere bijdrage voor de sociale zekerheid op kwartaalbasis</w:t>
      </w:r>
    </w:p>
    <w:tbl>
      <w:tblPr>
        <w:tblStyle w:val="TableGrid"/>
        <w:tblW w:w="9563" w:type="dxa"/>
        <w:tblLayout w:type="fixed"/>
        <w:tblLook w:val="04A0" w:firstRow="1" w:lastRow="0" w:firstColumn="1" w:lastColumn="0" w:noHBand="0" w:noVBand="1"/>
      </w:tblPr>
      <w:tblGrid>
        <w:gridCol w:w="2390"/>
        <w:gridCol w:w="2391"/>
        <w:gridCol w:w="2391"/>
        <w:gridCol w:w="2391"/>
      </w:tblGrid>
      <w:tr w:rsidR="007832FE" w:rsidRPr="00B363C6" w14:paraId="2C6DCBA5" w14:textId="77777777" w:rsidTr="00593764">
        <w:tc>
          <w:tcPr>
            <w:tcW w:w="9488" w:type="dxa"/>
            <w:gridSpan w:val="4"/>
          </w:tcPr>
          <w:p w14:paraId="2B59BB29" w14:textId="47478E48" w:rsidR="007832FE" w:rsidRPr="00B363C6" w:rsidRDefault="007832FE" w:rsidP="00FC3142">
            <w:pPr>
              <w:rPr>
                <w:sz w:val="16"/>
                <w:szCs w:val="16"/>
                <w:highlight w:val="yellow"/>
                <w:lang w:val="nl-NL"/>
              </w:rPr>
            </w:pPr>
            <w:r w:rsidRPr="00B363C6">
              <w:rPr>
                <w:rFonts w:ascii="Calibri" w:hAnsi="Calibri"/>
                <w:b/>
                <w:color w:val="000000"/>
                <w:sz w:val="18"/>
                <w:lang w:val="nl-NL"/>
              </w:rPr>
              <w:t>6 Bijzondere bijdrage voor de sociale zekerheid op kwartaalbasis</w:t>
            </w:r>
          </w:p>
        </w:tc>
      </w:tr>
      <w:tr w:rsidR="00FD1FB9" w:rsidRPr="00B363C6" w14:paraId="5DC11191" w14:textId="77777777" w:rsidTr="00593764">
        <w:tc>
          <w:tcPr>
            <w:tcW w:w="2372" w:type="dxa"/>
          </w:tcPr>
          <w:p w14:paraId="738EF46D" w14:textId="77777777" w:rsidR="00FD1FB9" w:rsidRPr="00B363C6" w:rsidRDefault="00FD1FB9" w:rsidP="00686494">
            <w:pPr>
              <w:rPr>
                <w:rFonts w:ascii="Calibri" w:eastAsia="Times New Roman" w:hAnsi="Calibri" w:cs="Times New Roman"/>
                <w:b/>
                <w:bCs/>
                <w:color w:val="000000"/>
                <w:sz w:val="18"/>
                <w:szCs w:val="18"/>
                <w:lang w:val="nl-NL"/>
              </w:rPr>
            </w:pPr>
            <w:r w:rsidRPr="00B363C6">
              <w:rPr>
                <w:rFonts w:ascii="Calibri" w:hAnsi="Calibri"/>
                <w:b/>
                <w:color w:val="000000"/>
                <w:sz w:val="18"/>
                <w:lang w:val="nl-NL"/>
              </w:rPr>
              <w:t>Brutoloon/kwartaal</w:t>
            </w:r>
          </w:p>
          <w:p w14:paraId="0B2A31D1" w14:textId="696025C8" w:rsidR="00FD1FB9" w:rsidRPr="00B363C6" w:rsidRDefault="00FD1FB9" w:rsidP="00686494">
            <w:pPr>
              <w:rPr>
                <w:sz w:val="16"/>
                <w:szCs w:val="16"/>
                <w:highlight w:val="yellow"/>
                <w:lang w:val="nl-NL"/>
              </w:rPr>
            </w:pPr>
            <w:r w:rsidRPr="00B363C6">
              <w:rPr>
                <w:rFonts w:ascii="Calibri" w:hAnsi="Calibri"/>
                <w:color w:val="000000"/>
                <w:sz w:val="18"/>
                <w:lang w:val="nl-NL"/>
              </w:rPr>
              <w:t>(tegen 108% voor arbeiders)</w:t>
            </w:r>
          </w:p>
        </w:tc>
        <w:tc>
          <w:tcPr>
            <w:tcW w:w="7116" w:type="dxa"/>
            <w:gridSpan w:val="3"/>
          </w:tcPr>
          <w:p w14:paraId="0E5B405E" w14:textId="44FDB8E4" w:rsidR="00FD1FB9" w:rsidRPr="00B363C6" w:rsidRDefault="00FD1FB9" w:rsidP="00573588">
            <w:pPr>
              <w:jc w:val="center"/>
              <w:rPr>
                <w:rFonts w:ascii="Calibri" w:eastAsia="Times New Roman" w:hAnsi="Calibri" w:cs="Times New Roman"/>
                <w:color w:val="000000"/>
                <w:sz w:val="18"/>
                <w:szCs w:val="18"/>
                <w:lang w:val="nl-NL"/>
              </w:rPr>
            </w:pPr>
            <w:r w:rsidRPr="00B363C6">
              <w:rPr>
                <w:rFonts w:ascii="Calibri" w:hAnsi="Calibri"/>
                <w:color w:val="000000"/>
                <w:sz w:val="18"/>
                <w:lang w:val="nl-NL"/>
              </w:rPr>
              <w:t>Bijdrage/kwartaal</w:t>
            </w:r>
          </w:p>
        </w:tc>
      </w:tr>
      <w:tr w:rsidR="00D45CF2" w:rsidRPr="00B363C6" w14:paraId="1140D1F5" w14:textId="77777777" w:rsidTr="00593764">
        <w:tc>
          <w:tcPr>
            <w:tcW w:w="2372" w:type="dxa"/>
          </w:tcPr>
          <w:p w14:paraId="52CBC316" w14:textId="4B8974AF" w:rsidR="00D45CF2" w:rsidRPr="00B363C6" w:rsidRDefault="00D45CF2" w:rsidP="00686494">
            <w:pPr>
              <w:rPr>
                <w:sz w:val="16"/>
                <w:szCs w:val="16"/>
                <w:highlight w:val="yellow"/>
                <w:lang w:val="nl-NL"/>
              </w:rPr>
            </w:pPr>
          </w:p>
        </w:tc>
        <w:tc>
          <w:tcPr>
            <w:tcW w:w="4744" w:type="dxa"/>
            <w:gridSpan w:val="2"/>
          </w:tcPr>
          <w:p w14:paraId="46F0A138" w14:textId="0CC1412F" w:rsidR="00D45CF2" w:rsidRPr="00B363C6" w:rsidRDefault="00D45CF2" w:rsidP="00686494">
            <w:pPr>
              <w:rPr>
                <w:rFonts w:ascii="Calibri" w:eastAsia="Times New Roman" w:hAnsi="Calibri" w:cs="Times New Roman"/>
                <w:color w:val="000000"/>
                <w:sz w:val="18"/>
                <w:szCs w:val="18"/>
                <w:lang w:val="nl-NL"/>
              </w:rPr>
            </w:pPr>
            <w:r w:rsidRPr="00B363C6">
              <w:rPr>
                <w:rFonts w:ascii="Calibri" w:hAnsi="Calibri"/>
                <w:color w:val="000000"/>
                <w:sz w:val="18"/>
                <w:lang w:val="nl-NL"/>
              </w:rPr>
              <w:t>Gemeenschappelijke aanslag (dus: gehuwd/wettelijk samenwonend)</w:t>
            </w:r>
          </w:p>
        </w:tc>
        <w:tc>
          <w:tcPr>
            <w:tcW w:w="2372" w:type="dxa"/>
          </w:tcPr>
          <w:p w14:paraId="1865B797" w14:textId="67BC67AF" w:rsidR="00D45CF2" w:rsidRPr="00B363C6" w:rsidRDefault="00D45CF2" w:rsidP="00686494">
            <w:pPr>
              <w:rPr>
                <w:rFonts w:ascii="Calibri" w:eastAsia="Times New Roman" w:hAnsi="Calibri" w:cs="Times New Roman"/>
                <w:color w:val="000000"/>
                <w:sz w:val="18"/>
                <w:szCs w:val="18"/>
                <w:lang w:val="nl-NL"/>
              </w:rPr>
            </w:pPr>
            <w:r w:rsidRPr="00B363C6">
              <w:rPr>
                <w:rFonts w:ascii="Calibri" w:hAnsi="Calibri"/>
                <w:color w:val="000000"/>
                <w:sz w:val="18"/>
                <w:lang w:val="nl-NL"/>
              </w:rPr>
              <w:t>Andere (dus alleenstaande, met inbegrip van feitelijk samenwonende)</w:t>
            </w:r>
          </w:p>
        </w:tc>
      </w:tr>
      <w:tr w:rsidR="00686494" w:rsidRPr="00B363C6" w14:paraId="555F786C" w14:textId="77777777" w:rsidTr="00573588">
        <w:tc>
          <w:tcPr>
            <w:tcW w:w="2372" w:type="dxa"/>
          </w:tcPr>
          <w:p w14:paraId="7EC35D05" w14:textId="77777777" w:rsidR="00686494" w:rsidRPr="00B363C6" w:rsidRDefault="00686494" w:rsidP="00686494">
            <w:pPr>
              <w:rPr>
                <w:sz w:val="16"/>
                <w:szCs w:val="16"/>
                <w:highlight w:val="yellow"/>
                <w:lang w:val="nl-NL"/>
              </w:rPr>
            </w:pPr>
          </w:p>
        </w:tc>
        <w:tc>
          <w:tcPr>
            <w:tcW w:w="2372" w:type="dxa"/>
          </w:tcPr>
          <w:p w14:paraId="27D491CA" w14:textId="2FADDECF" w:rsidR="00686494" w:rsidRPr="00B363C6" w:rsidRDefault="00D37100" w:rsidP="00686494">
            <w:pPr>
              <w:rPr>
                <w:rFonts w:ascii="Calibri" w:eastAsia="Times New Roman" w:hAnsi="Calibri" w:cs="Times New Roman"/>
                <w:color w:val="000000"/>
                <w:sz w:val="18"/>
                <w:szCs w:val="18"/>
                <w:lang w:val="nl-NL"/>
              </w:rPr>
            </w:pPr>
            <w:r w:rsidRPr="00B363C6">
              <w:rPr>
                <w:rFonts w:ascii="Calibri" w:hAnsi="Calibri"/>
                <w:color w:val="000000"/>
                <w:sz w:val="18"/>
                <w:lang w:val="nl-NL"/>
              </w:rPr>
              <w:t>Partner met beroepsinkomsten</w:t>
            </w:r>
          </w:p>
        </w:tc>
        <w:tc>
          <w:tcPr>
            <w:tcW w:w="2372" w:type="dxa"/>
          </w:tcPr>
          <w:p w14:paraId="20E9A75C" w14:textId="3BFBB67A" w:rsidR="00686494" w:rsidRPr="00B363C6" w:rsidRDefault="00D37100" w:rsidP="00686494">
            <w:pPr>
              <w:rPr>
                <w:rFonts w:ascii="Calibri" w:eastAsia="Times New Roman" w:hAnsi="Calibri" w:cs="Times New Roman"/>
                <w:color w:val="000000"/>
                <w:sz w:val="18"/>
                <w:szCs w:val="18"/>
                <w:lang w:val="nl-NL"/>
              </w:rPr>
            </w:pPr>
            <w:r w:rsidRPr="00B363C6">
              <w:rPr>
                <w:rFonts w:ascii="Calibri" w:hAnsi="Calibri"/>
                <w:color w:val="000000"/>
                <w:sz w:val="18"/>
                <w:lang w:val="nl-NL"/>
              </w:rPr>
              <w:t>Partner zonder beroepsinkomsten</w:t>
            </w:r>
          </w:p>
        </w:tc>
        <w:tc>
          <w:tcPr>
            <w:tcW w:w="2372" w:type="dxa"/>
          </w:tcPr>
          <w:p w14:paraId="3EC63802" w14:textId="77777777" w:rsidR="00686494" w:rsidRPr="00B363C6" w:rsidRDefault="00686494" w:rsidP="00686494">
            <w:pPr>
              <w:rPr>
                <w:rFonts w:ascii="Calibri" w:eastAsia="Times New Roman" w:hAnsi="Calibri" w:cs="Times New Roman"/>
                <w:color w:val="000000"/>
                <w:sz w:val="18"/>
                <w:szCs w:val="18"/>
                <w:lang w:val="nl-NL" w:eastAsia="nl-BE"/>
              </w:rPr>
            </w:pPr>
          </w:p>
        </w:tc>
      </w:tr>
      <w:tr w:rsidR="00D45CF2" w:rsidRPr="00B363C6" w14:paraId="2E832EEB" w14:textId="77777777" w:rsidTr="00593764">
        <w:tc>
          <w:tcPr>
            <w:tcW w:w="2372" w:type="dxa"/>
          </w:tcPr>
          <w:p w14:paraId="4A9B9CF4" w14:textId="1D1CC2F4" w:rsidR="00D45CF2" w:rsidRPr="00B363C6" w:rsidRDefault="00D45CF2" w:rsidP="00686494">
            <w:pPr>
              <w:rPr>
                <w:rFonts w:ascii="Calibri" w:eastAsia="Times New Roman" w:hAnsi="Calibri" w:cs="Times New Roman"/>
                <w:color w:val="000000"/>
                <w:sz w:val="18"/>
                <w:szCs w:val="18"/>
                <w:lang w:val="nl-NL"/>
              </w:rPr>
            </w:pPr>
            <w:r w:rsidRPr="00B363C6">
              <w:rPr>
                <w:rFonts w:ascii="Calibri" w:hAnsi="Calibri"/>
                <w:color w:val="000000"/>
                <w:sz w:val="18"/>
                <w:lang w:val="nl-NL"/>
              </w:rPr>
              <w:t>&lt; € 3.285,29</w:t>
            </w:r>
          </w:p>
        </w:tc>
        <w:tc>
          <w:tcPr>
            <w:tcW w:w="7116" w:type="dxa"/>
            <w:gridSpan w:val="3"/>
          </w:tcPr>
          <w:p w14:paraId="5251FDD1" w14:textId="5C26D70A" w:rsidR="00D45CF2" w:rsidRPr="00B363C6" w:rsidRDefault="00D45CF2" w:rsidP="00573588">
            <w:pPr>
              <w:jc w:val="center"/>
              <w:rPr>
                <w:rFonts w:ascii="Calibri" w:eastAsia="Times New Roman" w:hAnsi="Calibri" w:cs="Times New Roman"/>
                <w:color w:val="000000"/>
                <w:sz w:val="18"/>
                <w:szCs w:val="18"/>
                <w:lang w:val="nl-NL"/>
              </w:rPr>
            </w:pPr>
            <w:r w:rsidRPr="00B363C6">
              <w:rPr>
                <w:rFonts w:ascii="Calibri" w:hAnsi="Calibri"/>
                <w:color w:val="000000"/>
                <w:sz w:val="18"/>
                <w:lang w:val="nl-NL"/>
              </w:rPr>
              <w:t>€ 0</w:t>
            </w:r>
          </w:p>
        </w:tc>
      </w:tr>
      <w:tr w:rsidR="00D45CF2" w:rsidRPr="00B363C6" w14:paraId="212428BD" w14:textId="77777777" w:rsidTr="00593764">
        <w:tc>
          <w:tcPr>
            <w:tcW w:w="2372" w:type="dxa"/>
          </w:tcPr>
          <w:p w14:paraId="79ABA7BD" w14:textId="3C66AC35" w:rsidR="00D45CF2" w:rsidRPr="00B363C6" w:rsidRDefault="00D45CF2" w:rsidP="00686494">
            <w:pPr>
              <w:rPr>
                <w:rFonts w:ascii="Calibri" w:eastAsia="Times New Roman" w:hAnsi="Calibri" w:cs="Times New Roman"/>
                <w:color w:val="000000"/>
                <w:sz w:val="18"/>
                <w:szCs w:val="18"/>
                <w:lang w:val="nl-NL"/>
              </w:rPr>
            </w:pPr>
            <w:r w:rsidRPr="00B363C6">
              <w:rPr>
                <w:rFonts w:ascii="Calibri" w:hAnsi="Calibri"/>
                <w:color w:val="000000"/>
                <w:sz w:val="18"/>
                <w:lang w:val="nl-NL"/>
              </w:rPr>
              <w:t>&gt; € 3.285,29 tot en met € 5.836,13</w:t>
            </w:r>
          </w:p>
        </w:tc>
        <w:tc>
          <w:tcPr>
            <w:tcW w:w="2372" w:type="dxa"/>
          </w:tcPr>
          <w:p w14:paraId="494EEA9B" w14:textId="6F7FF582" w:rsidR="00D45CF2" w:rsidRPr="00B363C6" w:rsidRDefault="00D45CF2" w:rsidP="00686494">
            <w:pPr>
              <w:rPr>
                <w:rFonts w:ascii="Calibri" w:eastAsia="Times New Roman" w:hAnsi="Calibri" w:cs="Times New Roman"/>
                <w:color w:val="000000"/>
                <w:sz w:val="18"/>
                <w:szCs w:val="18"/>
                <w:lang w:val="nl-NL"/>
              </w:rPr>
            </w:pPr>
            <w:r w:rsidRPr="00B363C6">
              <w:rPr>
                <w:rFonts w:ascii="Calibri" w:hAnsi="Calibri"/>
                <w:color w:val="000000"/>
                <w:sz w:val="18"/>
                <w:lang w:val="nl-NL"/>
              </w:rPr>
              <w:t>€ 15,45</w:t>
            </w:r>
          </w:p>
        </w:tc>
        <w:tc>
          <w:tcPr>
            <w:tcW w:w="4744" w:type="dxa"/>
            <w:gridSpan w:val="2"/>
          </w:tcPr>
          <w:p w14:paraId="3A7E7A3C" w14:textId="0287B41E" w:rsidR="00D45CF2" w:rsidRPr="00B363C6" w:rsidRDefault="00D45CF2" w:rsidP="00573588">
            <w:pPr>
              <w:jc w:val="center"/>
              <w:rPr>
                <w:rFonts w:ascii="Calibri" w:eastAsia="Times New Roman" w:hAnsi="Calibri" w:cs="Times New Roman"/>
                <w:color w:val="000000"/>
                <w:sz w:val="18"/>
                <w:szCs w:val="18"/>
                <w:lang w:val="nl-NL"/>
              </w:rPr>
            </w:pPr>
            <w:r w:rsidRPr="00B363C6">
              <w:rPr>
                <w:rFonts w:ascii="Calibri" w:hAnsi="Calibri"/>
                <w:color w:val="000000"/>
                <w:sz w:val="18"/>
                <w:lang w:val="nl-NL"/>
              </w:rPr>
              <w:t>€ 0</w:t>
            </w:r>
          </w:p>
        </w:tc>
      </w:tr>
      <w:tr w:rsidR="00A41A69" w:rsidRPr="00B363C6" w14:paraId="68DB8A53" w14:textId="77777777" w:rsidTr="00573588">
        <w:tc>
          <w:tcPr>
            <w:tcW w:w="2372" w:type="dxa"/>
          </w:tcPr>
          <w:p w14:paraId="033BA571" w14:textId="5C00E188" w:rsidR="00A41A69" w:rsidRPr="00B363C6" w:rsidRDefault="00A41A69" w:rsidP="00A41A69">
            <w:pPr>
              <w:rPr>
                <w:rFonts w:ascii="Calibri" w:eastAsia="Times New Roman" w:hAnsi="Calibri" w:cs="Times New Roman"/>
                <w:color w:val="000000"/>
                <w:sz w:val="18"/>
                <w:szCs w:val="18"/>
                <w:lang w:val="nl-NL"/>
              </w:rPr>
            </w:pPr>
            <w:r w:rsidRPr="00B363C6">
              <w:rPr>
                <w:rFonts w:ascii="Calibri" w:hAnsi="Calibri"/>
                <w:color w:val="000000"/>
                <w:sz w:val="18"/>
                <w:lang w:val="nl-NL"/>
              </w:rPr>
              <w:t>&gt; € 5.836,14 - € 6.570,54</w:t>
            </w:r>
          </w:p>
        </w:tc>
        <w:tc>
          <w:tcPr>
            <w:tcW w:w="2372" w:type="dxa"/>
          </w:tcPr>
          <w:p w14:paraId="22469E2B" w14:textId="311EE34C" w:rsidR="00A41A69" w:rsidRPr="00B363C6" w:rsidRDefault="00D37100" w:rsidP="00A41A69">
            <w:pPr>
              <w:rPr>
                <w:rFonts w:ascii="Calibri" w:eastAsia="Times New Roman" w:hAnsi="Calibri" w:cs="Times New Roman"/>
                <w:color w:val="000000"/>
                <w:sz w:val="18"/>
                <w:szCs w:val="18"/>
                <w:lang w:val="nl-NL"/>
              </w:rPr>
            </w:pPr>
            <w:r w:rsidRPr="00B363C6">
              <w:rPr>
                <w:rFonts w:ascii="Calibri" w:hAnsi="Calibri"/>
                <w:color w:val="000000"/>
                <w:sz w:val="18"/>
                <w:lang w:val="nl-NL"/>
              </w:rPr>
              <w:t>5,90% van het deel van het maandloon in de schijf van € 1.945,38 tot en met € 2.190,18, met een minimum van € 15,45</w:t>
            </w:r>
          </w:p>
        </w:tc>
        <w:tc>
          <w:tcPr>
            <w:tcW w:w="2372" w:type="dxa"/>
          </w:tcPr>
          <w:p w14:paraId="0A2EA15B" w14:textId="372B3F64" w:rsidR="00A41A69" w:rsidRPr="00B363C6" w:rsidRDefault="00C91C10" w:rsidP="00A41A69">
            <w:pPr>
              <w:rPr>
                <w:rFonts w:ascii="Calibri" w:eastAsia="Times New Roman" w:hAnsi="Calibri" w:cs="Times New Roman"/>
                <w:color w:val="000000"/>
                <w:sz w:val="18"/>
                <w:szCs w:val="18"/>
                <w:lang w:val="nl-NL"/>
              </w:rPr>
            </w:pPr>
            <w:r w:rsidRPr="00B363C6">
              <w:rPr>
                <w:rFonts w:ascii="Calibri" w:hAnsi="Calibri"/>
                <w:color w:val="000000"/>
                <w:sz w:val="18"/>
                <w:lang w:val="nl-NL"/>
              </w:rPr>
              <w:t>5,9% van het deel van het maandloon in de schijf van € 1.945,38 tot en met € 2.190,18</w:t>
            </w:r>
          </w:p>
        </w:tc>
        <w:tc>
          <w:tcPr>
            <w:tcW w:w="2372" w:type="dxa"/>
          </w:tcPr>
          <w:p w14:paraId="39F0E059" w14:textId="0CCE317A" w:rsidR="00A41A69" w:rsidRPr="00B363C6" w:rsidRDefault="00C91C10" w:rsidP="00A41A69">
            <w:pPr>
              <w:rPr>
                <w:rFonts w:ascii="Calibri" w:eastAsia="Times New Roman" w:hAnsi="Calibri" w:cs="Times New Roman"/>
                <w:color w:val="000000"/>
                <w:sz w:val="18"/>
                <w:szCs w:val="18"/>
                <w:lang w:val="nl-NL"/>
              </w:rPr>
            </w:pPr>
            <w:r w:rsidRPr="00B363C6">
              <w:rPr>
                <w:rFonts w:ascii="Calibri" w:hAnsi="Calibri"/>
                <w:color w:val="000000"/>
                <w:sz w:val="18"/>
                <w:lang w:val="nl-NL"/>
              </w:rPr>
              <w:t>4,22% van het deel van het maandloon in de schijf van € 1.945,38 tot en met € 2.190,18</w:t>
            </w:r>
          </w:p>
        </w:tc>
      </w:tr>
      <w:tr w:rsidR="004D0058" w:rsidRPr="00B363C6" w14:paraId="49405B09" w14:textId="77777777" w:rsidTr="00593764">
        <w:tc>
          <w:tcPr>
            <w:tcW w:w="2372" w:type="dxa"/>
          </w:tcPr>
          <w:p w14:paraId="495683BE" w14:textId="6560EB08" w:rsidR="004D0058" w:rsidRPr="00B363C6" w:rsidRDefault="004D0058" w:rsidP="00A41A69">
            <w:pPr>
              <w:rPr>
                <w:rFonts w:ascii="Calibri" w:eastAsia="Times New Roman" w:hAnsi="Calibri" w:cs="Times New Roman"/>
                <w:color w:val="000000"/>
                <w:sz w:val="18"/>
                <w:szCs w:val="18"/>
                <w:lang w:val="nl-NL"/>
              </w:rPr>
            </w:pPr>
            <w:r w:rsidRPr="00B363C6">
              <w:rPr>
                <w:rFonts w:ascii="Calibri" w:hAnsi="Calibri"/>
                <w:color w:val="000000"/>
                <w:sz w:val="18"/>
                <w:lang w:val="nl-NL"/>
              </w:rPr>
              <w:t>&gt; € 6.570,55 - € 11.211,00</w:t>
            </w:r>
          </w:p>
        </w:tc>
        <w:tc>
          <w:tcPr>
            <w:tcW w:w="2372" w:type="dxa"/>
            <w:vMerge w:val="restart"/>
          </w:tcPr>
          <w:p w14:paraId="1708F7F4" w14:textId="3C03D537" w:rsidR="004D0058" w:rsidRPr="00B363C6" w:rsidRDefault="004D0058" w:rsidP="00A41A69">
            <w:pPr>
              <w:rPr>
                <w:rFonts w:ascii="Calibri" w:eastAsia="Times New Roman" w:hAnsi="Calibri" w:cs="Times New Roman"/>
                <w:color w:val="000000"/>
                <w:sz w:val="18"/>
                <w:szCs w:val="18"/>
                <w:lang w:val="nl-NL"/>
              </w:rPr>
            </w:pPr>
            <w:r w:rsidRPr="00B363C6">
              <w:rPr>
                <w:rFonts w:ascii="Calibri" w:hAnsi="Calibri"/>
                <w:color w:val="000000"/>
                <w:sz w:val="18"/>
                <w:lang w:val="nl-NL"/>
              </w:rPr>
              <w:t>43,32 € + 1,1 % van het deel van het maandloon &gt; € 2.190,18 met een maximum van € 154,92</w:t>
            </w:r>
          </w:p>
        </w:tc>
        <w:tc>
          <w:tcPr>
            <w:tcW w:w="2372" w:type="dxa"/>
            <w:vMerge w:val="restart"/>
          </w:tcPr>
          <w:p w14:paraId="4E1CFCA5" w14:textId="42D86365" w:rsidR="004D0058" w:rsidRPr="00B363C6" w:rsidRDefault="004D0058" w:rsidP="00A41A69">
            <w:pPr>
              <w:rPr>
                <w:rFonts w:ascii="Calibri" w:eastAsia="Times New Roman" w:hAnsi="Calibri" w:cs="Times New Roman"/>
                <w:color w:val="000000"/>
                <w:sz w:val="18"/>
                <w:szCs w:val="18"/>
                <w:lang w:val="nl-NL"/>
              </w:rPr>
            </w:pPr>
            <w:r w:rsidRPr="00B363C6">
              <w:rPr>
                <w:rFonts w:ascii="Calibri" w:hAnsi="Calibri"/>
                <w:color w:val="000000"/>
                <w:sz w:val="18"/>
                <w:lang w:val="nl-NL"/>
              </w:rPr>
              <w:t>43,32 € + 1,10 % van het deel van het maandloon &gt; € 2.190,18 met een maximum van € 182,82</w:t>
            </w:r>
          </w:p>
        </w:tc>
        <w:tc>
          <w:tcPr>
            <w:tcW w:w="2372" w:type="dxa"/>
          </w:tcPr>
          <w:p w14:paraId="491517D6" w14:textId="06879DCA" w:rsidR="004D0058" w:rsidRPr="00B363C6" w:rsidRDefault="004D0058" w:rsidP="00A41A69">
            <w:pPr>
              <w:rPr>
                <w:rFonts w:ascii="Calibri" w:eastAsia="Times New Roman" w:hAnsi="Calibri" w:cs="Times New Roman"/>
                <w:color w:val="000000"/>
                <w:sz w:val="18"/>
                <w:szCs w:val="18"/>
                <w:lang w:val="nl-NL"/>
              </w:rPr>
            </w:pPr>
            <w:r w:rsidRPr="00B363C6">
              <w:rPr>
                <w:rFonts w:ascii="Calibri" w:hAnsi="Calibri"/>
                <w:color w:val="000000"/>
                <w:sz w:val="18"/>
                <w:lang w:val="nl-NL"/>
              </w:rPr>
              <w:t>€ 30,99 + 1,1% van het deel van het maandloon in de schijf van € 2.190,19 tot € 3.737,00</w:t>
            </w:r>
          </w:p>
        </w:tc>
      </w:tr>
      <w:tr w:rsidR="004D0058" w:rsidRPr="00B363C6" w14:paraId="6508F246" w14:textId="77777777" w:rsidTr="00593764">
        <w:tc>
          <w:tcPr>
            <w:tcW w:w="2372" w:type="dxa"/>
          </w:tcPr>
          <w:p w14:paraId="44F1507F" w14:textId="0296B1B6" w:rsidR="004D0058" w:rsidRPr="00B363C6" w:rsidRDefault="004D0058" w:rsidP="00A41A69">
            <w:pPr>
              <w:rPr>
                <w:rFonts w:ascii="Calibri" w:eastAsia="Times New Roman" w:hAnsi="Calibri" w:cs="Times New Roman"/>
                <w:color w:val="000000"/>
                <w:sz w:val="18"/>
                <w:szCs w:val="18"/>
                <w:lang w:val="nl-NL"/>
              </w:rPr>
            </w:pPr>
            <w:r w:rsidRPr="00B363C6">
              <w:rPr>
                <w:rFonts w:ascii="Calibri" w:hAnsi="Calibri"/>
                <w:color w:val="000000"/>
                <w:sz w:val="18"/>
                <w:lang w:val="nl-NL"/>
              </w:rPr>
              <w:t>&gt; € 11 211,01 - € 12 300,00</w:t>
            </w:r>
          </w:p>
        </w:tc>
        <w:tc>
          <w:tcPr>
            <w:tcW w:w="2372" w:type="dxa"/>
            <w:vMerge/>
          </w:tcPr>
          <w:p w14:paraId="78A9E503" w14:textId="77777777" w:rsidR="004D0058" w:rsidRPr="00B363C6" w:rsidRDefault="004D0058" w:rsidP="00A41A69">
            <w:pPr>
              <w:rPr>
                <w:rFonts w:ascii="Calibri" w:eastAsia="Times New Roman" w:hAnsi="Calibri" w:cs="Times New Roman"/>
                <w:color w:val="000000"/>
                <w:sz w:val="18"/>
                <w:szCs w:val="18"/>
                <w:lang w:val="nl-NL" w:eastAsia="nl-BE"/>
              </w:rPr>
            </w:pPr>
          </w:p>
        </w:tc>
        <w:tc>
          <w:tcPr>
            <w:tcW w:w="2372" w:type="dxa"/>
            <w:vMerge/>
          </w:tcPr>
          <w:p w14:paraId="28C38BDE" w14:textId="77777777" w:rsidR="004D0058" w:rsidRPr="00B363C6" w:rsidRDefault="004D0058" w:rsidP="00A41A69">
            <w:pPr>
              <w:rPr>
                <w:rFonts w:ascii="Calibri" w:eastAsia="Times New Roman" w:hAnsi="Calibri" w:cs="Times New Roman"/>
                <w:color w:val="000000"/>
                <w:sz w:val="18"/>
                <w:szCs w:val="18"/>
                <w:lang w:val="nl-NL" w:eastAsia="nl-BE"/>
              </w:rPr>
            </w:pPr>
          </w:p>
        </w:tc>
        <w:tc>
          <w:tcPr>
            <w:tcW w:w="2372" w:type="dxa"/>
          </w:tcPr>
          <w:p w14:paraId="70D98D27" w14:textId="59BB1FBA" w:rsidR="004D0058" w:rsidRPr="00B363C6" w:rsidRDefault="004D0058" w:rsidP="00A41A69">
            <w:pPr>
              <w:rPr>
                <w:rFonts w:ascii="Calibri" w:eastAsia="Times New Roman" w:hAnsi="Calibri" w:cs="Times New Roman"/>
                <w:color w:val="000000"/>
                <w:sz w:val="18"/>
                <w:szCs w:val="18"/>
                <w:lang w:val="nl-NL"/>
              </w:rPr>
            </w:pPr>
            <w:r w:rsidRPr="00B363C6">
              <w:rPr>
                <w:rFonts w:ascii="Calibri" w:hAnsi="Calibri"/>
                <w:color w:val="000000"/>
                <w:sz w:val="18"/>
                <w:lang w:val="nl-NL"/>
              </w:rPr>
              <w:t xml:space="preserve">€ 82,05 + 3,38% van het deel van het maandloon in de </w:t>
            </w:r>
            <w:r w:rsidRPr="00B363C6">
              <w:rPr>
                <w:rFonts w:ascii="Calibri" w:hAnsi="Calibri"/>
                <w:color w:val="000000"/>
                <w:sz w:val="18"/>
                <w:lang w:val="nl-NL"/>
              </w:rPr>
              <w:lastRenderedPageBreak/>
              <w:t>schijf van € 3.737,01 tot € 4.100,00</w:t>
            </w:r>
          </w:p>
        </w:tc>
      </w:tr>
      <w:tr w:rsidR="004D0058" w:rsidRPr="00B363C6" w14:paraId="1F4E57C9" w14:textId="77777777" w:rsidTr="00593764">
        <w:tc>
          <w:tcPr>
            <w:tcW w:w="2372" w:type="dxa"/>
          </w:tcPr>
          <w:p w14:paraId="234350DB" w14:textId="23C3002E" w:rsidR="004D0058" w:rsidRPr="00B363C6" w:rsidRDefault="004D0058" w:rsidP="00A41A69">
            <w:pPr>
              <w:rPr>
                <w:rFonts w:ascii="Calibri" w:eastAsia="Times New Roman" w:hAnsi="Calibri" w:cs="Times New Roman"/>
                <w:color w:val="000000"/>
                <w:sz w:val="18"/>
                <w:szCs w:val="18"/>
                <w:lang w:val="nl-NL"/>
              </w:rPr>
            </w:pPr>
            <w:r w:rsidRPr="00B363C6">
              <w:rPr>
                <w:rFonts w:ascii="Calibri" w:hAnsi="Calibri"/>
                <w:color w:val="000000"/>
                <w:sz w:val="18"/>
                <w:lang w:val="nl-NL"/>
              </w:rPr>
              <w:lastRenderedPageBreak/>
              <w:t>&gt; € 12.300,01 - € 18.116,46</w:t>
            </w:r>
          </w:p>
        </w:tc>
        <w:tc>
          <w:tcPr>
            <w:tcW w:w="2372" w:type="dxa"/>
            <w:vMerge/>
          </w:tcPr>
          <w:p w14:paraId="6881AAD6" w14:textId="77777777" w:rsidR="004D0058" w:rsidRPr="00B363C6" w:rsidRDefault="004D0058" w:rsidP="00A41A69">
            <w:pPr>
              <w:rPr>
                <w:rFonts w:ascii="Calibri" w:eastAsia="Times New Roman" w:hAnsi="Calibri" w:cs="Times New Roman"/>
                <w:color w:val="000000"/>
                <w:sz w:val="18"/>
                <w:szCs w:val="18"/>
                <w:lang w:val="nl-NL" w:eastAsia="nl-BE"/>
              </w:rPr>
            </w:pPr>
          </w:p>
        </w:tc>
        <w:tc>
          <w:tcPr>
            <w:tcW w:w="2372" w:type="dxa"/>
            <w:vMerge/>
          </w:tcPr>
          <w:p w14:paraId="5183C64F" w14:textId="77777777" w:rsidR="004D0058" w:rsidRPr="00B363C6" w:rsidRDefault="004D0058" w:rsidP="00A41A69">
            <w:pPr>
              <w:rPr>
                <w:rFonts w:ascii="Calibri" w:eastAsia="Times New Roman" w:hAnsi="Calibri" w:cs="Times New Roman"/>
                <w:color w:val="000000"/>
                <w:sz w:val="18"/>
                <w:szCs w:val="18"/>
                <w:lang w:val="nl-NL" w:eastAsia="nl-BE"/>
              </w:rPr>
            </w:pPr>
          </w:p>
        </w:tc>
        <w:tc>
          <w:tcPr>
            <w:tcW w:w="2372" w:type="dxa"/>
          </w:tcPr>
          <w:p w14:paraId="475B9420" w14:textId="7B5EEA85" w:rsidR="004D0058" w:rsidRPr="00B363C6" w:rsidRDefault="004D0058" w:rsidP="00A41A69">
            <w:pPr>
              <w:rPr>
                <w:rFonts w:ascii="Calibri" w:eastAsia="Times New Roman" w:hAnsi="Calibri" w:cs="Times New Roman"/>
                <w:color w:val="000000"/>
                <w:sz w:val="18"/>
                <w:szCs w:val="18"/>
                <w:lang w:val="nl-NL"/>
              </w:rPr>
            </w:pPr>
            <w:r w:rsidRPr="00B363C6">
              <w:rPr>
                <w:rFonts w:ascii="Calibri" w:hAnsi="Calibri"/>
                <w:color w:val="000000"/>
                <w:sz w:val="18"/>
                <w:lang w:val="nl-NL"/>
              </w:rPr>
              <w:t>€ 118,83 + 1,1% van het deel van het maandloon in de schijf van € 4.100,01 tot € 6.038,82</w:t>
            </w:r>
          </w:p>
        </w:tc>
      </w:tr>
      <w:tr w:rsidR="004D0058" w:rsidRPr="00B363C6" w14:paraId="664F2DE6" w14:textId="77777777" w:rsidTr="00593764">
        <w:tc>
          <w:tcPr>
            <w:tcW w:w="2372" w:type="dxa"/>
          </w:tcPr>
          <w:p w14:paraId="40BB55A5" w14:textId="3F244A59" w:rsidR="004D0058" w:rsidRPr="00B363C6" w:rsidRDefault="004D0058" w:rsidP="00A41A69">
            <w:pPr>
              <w:rPr>
                <w:rFonts w:ascii="Calibri" w:eastAsia="Times New Roman" w:hAnsi="Calibri" w:cs="Times New Roman"/>
                <w:color w:val="000000"/>
                <w:sz w:val="18"/>
                <w:szCs w:val="18"/>
                <w:lang w:val="nl-NL"/>
              </w:rPr>
            </w:pPr>
            <w:r w:rsidRPr="00B363C6">
              <w:rPr>
                <w:rFonts w:ascii="Calibri" w:hAnsi="Calibri"/>
                <w:color w:val="000000"/>
                <w:sz w:val="18"/>
                <w:lang w:val="nl-NL"/>
              </w:rPr>
              <w:t>&gt; € 18.116,46</w:t>
            </w:r>
          </w:p>
        </w:tc>
        <w:tc>
          <w:tcPr>
            <w:tcW w:w="2372" w:type="dxa"/>
            <w:vMerge/>
          </w:tcPr>
          <w:p w14:paraId="6DD172C1" w14:textId="77777777" w:rsidR="004D0058" w:rsidRPr="00B363C6" w:rsidRDefault="004D0058" w:rsidP="00A41A69">
            <w:pPr>
              <w:rPr>
                <w:rFonts w:ascii="Calibri" w:eastAsia="Times New Roman" w:hAnsi="Calibri" w:cs="Times New Roman"/>
                <w:color w:val="000000"/>
                <w:sz w:val="18"/>
                <w:szCs w:val="18"/>
                <w:lang w:val="nl-NL" w:eastAsia="nl-BE"/>
              </w:rPr>
            </w:pPr>
          </w:p>
        </w:tc>
        <w:tc>
          <w:tcPr>
            <w:tcW w:w="2372" w:type="dxa"/>
            <w:vMerge/>
          </w:tcPr>
          <w:p w14:paraId="172C51D3" w14:textId="77777777" w:rsidR="004D0058" w:rsidRPr="00B363C6" w:rsidRDefault="004D0058" w:rsidP="00A41A69">
            <w:pPr>
              <w:rPr>
                <w:rFonts w:ascii="Calibri" w:eastAsia="Times New Roman" w:hAnsi="Calibri" w:cs="Times New Roman"/>
                <w:color w:val="000000"/>
                <w:sz w:val="18"/>
                <w:szCs w:val="18"/>
                <w:lang w:val="nl-NL" w:eastAsia="nl-BE"/>
              </w:rPr>
            </w:pPr>
          </w:p>
        </w:tc>
        <w:tc>
          <w:tcPr>
            <w:tcW w:w="2372" w:type="dxa"/>
          </w:tcPr>
          <w:p w14:paraId="1A4BBAEF" w14:textId="79577FBC" w:rsidR="004D0058" w:rsidRPr="00B363C6" w:rsidRDefault="004D0058" w:rsidP="00A41A69">
            <w:pPr>
              <w:rPr>
                <w:rFonts w:ascii="Calibri" w:eastAsia="Times New Roman" w:hAnsi="Calibri" w:cs="Times New Roman"/>
                <w:color w:val="000000"/>
                <w:sz w:val="18"/>
                <w:szCs w:val="18"/>
                <w:lang w:val="nl-NL"/>
              </w:rPr>
            </w:pPr>
            <w:r w:rsidRPr="00B363C6">
              <w:rPr>
                <w:rFonts w:ascii="Calibri" w:hAnsi="Calibri"/>
                <w:color w:val="000000"/>
                <w:sz w:val="18"/>
                <w:lang w:val="nl-NL"/>
              </w:rPr>
              <w:t>€ 182,82</w:t>
            </w:r>
          </w:p>
        </w:tc>
      </w:tr>
      <w:tr w:rsidR="00067DE7" w:rsidRPr="00B363C6" w14:paraId="50102308" w14:textId="77777777" w:rsidTr="00593764">
        <w:tc>
          <w:tcPr>
            <w:tcW w:w="9488" w:type="dxa"/>
            <w:gridSpan w:val="4"/>
          </w:tcPr>
          <w:p w14:paraId="53110C42" w14:textId="3810F946" w:rsidR="00067DE7" w:rsidRPr="00B363C6" w:rsidRDefault="00067DE7" w:rsidP="00A41A69">
            <w:pPr>
              <w:rPr>
                <w:rFonts w:ascii="Calibri" w:eastAsia="Times New Roman" w:hAnsi="Calibri" w:cs="Times New Roman"/>
                <w:color w:val="000000"/>
                <w:sz w:val="18"/>
                <w:szCs w:val="18"/>
                <w:lang w:val="nl-NL"/>
              </w:rPr>
            </w:pPr>
            <w:r w:rsidRPr="00B363C6">
              <w:rPr>
                <w:rFonts w:ascii="Calibri" w:hAnsi="Calibri"/>
                <w:b/>
                <w:color w:val="000000"/>
                <w:sz w:val="18"/>
                <w:lang w:val="nl-NL"/>
              </w:rPr>
              <w:t xml:space="preserve">7 </w:t>
            </w:r>
            <w:r w:rsidRPr="00B363C6">
              <w:rPr>
                <w:rFonts w:ascii="Calibri" w:hAnsi="Calibri"/>
                <w:b/>
                <w:bCs/>
                <w:color w:val="000000"/>
                <w:sz w:val="18"/>
                <w:lang w:val="nl-NL"/>
              </w:rPr>
              <w:t>Netto</w:t>
            </w:r>
          </w:p>
        </w:tc>
      </w:tr>
    </w:tbl>
    <w:p w14:paraId="18DD8FFF" w14:textId="77777777" w:rsidR="00191745" w:rsidRPr="00B363C6" w:rsidRDefault="00191745">
      <w:pPr>
        <w:rPr>
          <w:sz w:val="16"/>
          <w:szCs w:val="16"/>
          <w:highlight w:val="yellow"/>
          <w:lang w:val="nl-NL"/>
        </w:rPr>
      </w:pPr>
    </w:p>
    <w:p w14:paraId="48BDE3D8" w14:textId="1A9A0815" w:rsidR="002E152C" w:rsidRPr="00B363C6" w:rsidRDefault="00191745">
      <w:pPr>
        <w:rPr>
          <w:sz w:val="16"/>
          <w:szCs w:val="16"/>
          <w:lang w:val="nl-NL"/>
        </w:rPr>
      </w:pPr>
      <w:r w:rsidRPr="00B363C6">
        <w:rPr>
          <w:rFonts w:ascii="Calibri" w:hAnsi="Calibri"/>
          <w:b/>
          <w:color w:val="000000"/>
          <w:sz w:val="18"/>
          <w:lang w:val="nl-NL"/>
        </w:rPr>
        <w:t>7 Netto sociale zekerheid op kwartaalbasis</w:t>
      </w:r>
      <w:r w:rsidRPr="00B363C6">
        <w:rPr>
          <w:sz w:val="16"/>
          <w:highlight w:val="yellow"/>
          <w:lang w:val="nl-NL"/>
        </w:rPr>
        <w:br/>
        <w:t>In het geel</w:t>
      </w:r>
      <w:r w:rsidRPr="00B363C6">
        <w:rPr>
          <w:sz w:val="16"/>
          <w:lang w:val="nl-NL"/>
        </w:rPr>
        <w:t>: enkel deze verminderingen worden toegekend op de inhoudingen van bedrijfsvoorheffing voor niet-inwoners zonder tehuis in België (vroegere schaal III).</w:t>
      </w:r>
    </w:p>
    <w:sectPr w:rsidR="002E152C" w:rsidRPr="00B363C6" w:rsidSect="00E86A80">
      <w:footerReference w:type="default" r:id="rId12"/>
      <w:pgSz w:w="11906" w:h="16838"/>
      <w:pgMar w:top="142" w:right="991" w:bottom="284" w:left="1417"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A0D15" w14:textId="77777777" w:rsidR="00485152" w:rsidRDefault="00485152" w:rsidP="0025383A">
      <w:pPr>
        <w:spacing w:after="0" w:line="240" w:lineRule="auto"/>
      </w:pPr>
      <w:r>
        <w:separator/>
      </w:r>
    </w:p>
  </w:endnote>
  <w:endnote w:type="continuationSeparator" w:id="0">
    <w:p w14:paraId="319A6006" w14:textId="77777777" w:rsidR="00485152" w:rsidRDefault="00485152" w:rsidP="0025383A">
      <w:pPr>
        <w:spacing w:after="0" w:line="240" w:lineRule="auto"/>
      </w:pPr>
      <w:r>
        <w:continuationSeparator/>
      </w:r>
    </w:p>
  </w:endnote>
  <w:endnote w:type="continuationNotice" w:id="1">
    <w:p w14:paraId="0248EC85" w14:textId="77777777" w:rsidR="00485152" w:rsidRDefault="00485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05465" w14:textId="402E5E8F" w:rsidR="00A44764" w:rsidRPr="00700A2E" w:rsidRDefault="00A44764" w:rsidP="00B42F4D">
    <w:pPr>
      <w:pStyle w:val="Footer"/>
      <w:jc w:val="right"/>
      <w:rPr>
        <w:i/>
      </w:rPr>
    </w:pPr>
    <w:r>
      <w:rPr>
        <w:rFonts w:ascii="Helv" w:hAnsi="Helv"/>
        <w:i/>
        <w:color w:val="000000"/>
        <w:sz w:val="20"/>
      </w:rPr>
      <w:t>Sociaal secretariaat Securex – 1 januari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B244E" w14:textId="77777777" w:rsidR="00485152" w:rsidRDefault="00485152" w:rsidP="0025383A">
      <w:pPr>
        <w:spacing w:after="0" w:line="240" w:lineRule="auto"/>
      </w:pPr>
      <w:r>
        <w:separator/>
      </w:r>
    </w:p>
  </w:footnote>
  <w:footnote w:type="continuationSeparator" w:id="0">
    <w:p w14:paraId="25788C36" w14:textId="77777777" w:rsidR="00485152" w:rsidRDefault="00485152" w:rsidP="0025383A">
      <w:pPr>
        <w:spacing w:after="0" w:line="240" w:lineRule="auto"/>
      </w:pPr>
      <w:r>
        <w:continuationSeparator/>
      </w:r>
    </w:p>
  </w:footnote>
  <w:footnote w:type="continuationNotice" w:id="1">
    <w:p w14:paraId="687843A9" w14:textId="77777777" w:rsidR="00485152" w:rsidRDefault="00485152">
      <w:pPr>
        <w:spacing w:after="0" w:line="240" w:lineRule="auto"/>
      </w:pPr>
    </w:p>
  </w:footnote>
  <w:footnote w:id="2">
    <w:p w14:paraId="1961CF62" w14:textId="77777777" w:rsidR="00593764" w:rsidRPr="00E32143" w:rsidRDefault="00593764" w:rsidP="00593764">
      <w:pPr>
        <w:pStyle w:val="FootnoteText"/>
      </w:pPr>
      <w:r>
        <w:rPr>
          <w:rStyle w:val="FootnoteReference"/>
        </w:rPr>
        <w:footnoteRef/>
      </w:r>
      <w:r>
        <w:t xml:space="preserve"> </w:t>
      </w:r>
      <w:r>
        <w:rPr>
          <w:rFonts w:ascii="Calibri" w:hAnsi="Calibri"/>
          <w:color w:val="000000"/>
          <w:sz w:val="18"/>
        </w:rPr>
        <w:t>Sinds inkomstenjaar 2023 zijn de schalen I,II en III vervangen door opklimmende schalen.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39B2"/>
    <w:multiLevelType w:val="hybridMultilevel"/>
    <w:tmpl w:val="9A321528"/>
    <w:lvl w:ilvl="0" w:tplc="0809000B">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80D1F"/>
    <w:multiLevelType w:val="hybridMultilevel"/>
    <w:tmpl w:val="533A67C6"/>
    <w:lvl w:ilvl="0" w:tplc="0809000B">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D4794"/>
    <w:multiLevelType w:val="hybridMultilevel"/>
    <w:tmpl w:val="A11411E0"/>
    <w:lvl w:ilvl="0" w:tplc="68B09A66">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16cid:durableId="1193882234">
    <w:abstractNumId w:val="2"/>
  </w:num>
  <w:num w:numId="2" w16cid:durableId="2000036277">
    <w:abstractNumId w:val="0"/>
  </w:num>
  <w:num w:numId="3" w16cid:durableId="1487625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243"/>
    <w:rsid w:val="000013ED"/>
    <w:rsid w:val="00034733"/>
    <w:rsid w:val="00051086"/>
    <w:rsid w:val="0005521C"/>
    <w:rsid w:val="00055D2B"/>
    <w:rsid w:val="00061C83"/>
    <w:rsid w:val="00061CA5"/>
    <w:rsid w:val="00066EE1"/>
    <w:rsid w:val="00067DE7"/>
    <w:rsid w:val="0007286B"/>
    <w:rsid w:val="00075306"/>
    <w:rsid w:val="000939DB"/>
    <w:rsid w:val="000A3D99"/>
    <w:rsid w:val="000A72ED"/>
    <w:rsid w:val="000B3934"/>
    <w:rsid w:val="000C5DBD"/>
    <w:rsid w:val="000C7119"/>
    <w:rsid w:val="000D1B8D"/>
    <w:rsid w:val="000E32BC"/>
    <w:rsid w:val="000E43A5"/>
    <w:rsid w:val="001006CE"/>
    <w:rsid w:val="00105C8D"/>
    <w:rsid w:val="00106E23"/>
    <w:rsid w:val="001113F7"/>
    <w:rsid w:val="00130718"/>
    <w:rsid w:val="00170234"/>
    <w:rsid w:val="001732B0"/>
    <w:rsid w:val="00174A17"/>
    <w:rsid w:val="00176A46"/>
    <w:rsid w:val="00181FCB"/>
    <w:rsid w:val="00191745"/>
    <w:rsid w:val="001A6313"/>
    <w:rsid w:val="001B25F8"/>
    <w:rsid w:val="001B61AA"/>
    <w:rsid w:val="001C36B2"/>
    <w:rsid w:val="001D157C"/>
    <w:rsid w:val="00204A8E"/>
    <w:rsid w:val="00211495"/>
    <w:rsid w:val="00222DE2"/>
    <w:rsid w:val="00224950"/>
    <w:rsid w:val="00236DF3"/>
    <w:rsid w:val="00241D2E"/>
    <w:rsid w:val="0025290B"/>
    <w:rsid w:val="0025383A"/>
    <w:rsid w:val="00262E12"/>
    <w:rsid w:val="00264DB3"/>
    <w:rsid w:val="00281837"/>
    <w:rsid w:val="002A6105"/>
    <w:rsid w:val="002C18FE"/>
    <w:rsid w:val="002C3994"/>
    <w:rsid w:val="002D733B"/>
    <w:rsid w:val="002E152C"/>
    <w:rsid w:val="002E2970"/>
    <w:rsid w:val="002F0D01"/>
    <w:rsid w:val="0030260C"/>
    <w:rsid w:val="00324877"/>
    <w:rsid w:val="003315B4"/>
    <w:rsid w:val="00331CC6"/>
    <w:rsid w:val="00360101"/>
    <w:rsid w:val="003745D4"/>
    <w:rsid w:val="00380B33"/>
    <w:rsid w:val="00380B45"/>
    <w:rsid w:val="00383575"/>
    <w:rsid w:val="003A269A"/>
    <w:rsid w:val="003B0169"/>
    <w:rsid w:val="003C2F74"/>
    <w:rsid w:val="003D00DD"/>
    <w:rsid w:val="003D193E"/>
    <w:rsid w:val="003D1BFC"/>
    <w:rsid w:val="003E07D5"/>
    <w:rsid w:val="003F0819"/>
    <w:rsid w:val="003F332C"/>
    <w:rsid w:val="00411D94"/>
    <w:rsid w:val="00413935"/>
    <w:rsid w:val="00413F48"/>
    <w:rsid w:val="004353A2"/>
    <w:rsid w:val="00436720"/>
    <w:rsid w:val="00436954"/>
    <w:rsid w:val="00437725"/>
    <w:rsid w:val="00441234"/>
    <w:rsid w:val="00442F61"/>
    <w:rsid w:val="004439FE"/>
    <w:rsid w:val="0046791E"/>
    <w:rsid w:val="0047477D"/>
    <w:rsid w:val="0048235C"/>
    <w:rsid w:val="00485152"/>
    <w:rsid w:val="004A3263"/>
    <w:rsid w:val="004B1FBD"/>
    <w:rsid w:val="004C6708"/>
    <w:rsid w:val="004D0058"/>
    <w:rsid w:val="004E21B9"/>
    <w:rsid w:val="004E2B52"/>
    <w:rsid w:val="004E2B60"/>
    <w:rsid w:val="004F4003"/>
    <w:rsid w:val="0050068A"/>
    <w:rsid w:val="0053724B"/>
    <w:rsid w:val="00552F22"/>
    <w:rsid w:val="00554653"/>
    <w:rsid w:val="00555343"/>
    <w:rsid w:val="00562832"/>
    <w:rsid w:val="00573588"/>
    <w:rsid w:val="0058140A"/>
    <w:rsid w:val="00593764"/>
    <w:rsid w:val="00602BE1"/>
    <w:rsid w:val="00607D28"/>
    <w:rsid w:val="00611C88"/>
    <w:rsid w:val="006163D7"/>
    <w:rsid w:val="00625793"/>
    <w:rsid w:val="00634CE4"/>
    <w:rsid w:val="00635937"/>
    <w:rsid w:val="00635F57"/>
    <w:rsid w:val="0063603A"/>
    <w:rsid w:val="006577FE"/>
    <w:rsid w:val="006821A5"/>
    <w:rsid w:val="00686494"/>
    <w:rsid w:val="00693EEC"/>
    <w:rsid w:val="006A4426"/>
    <w:rsid w:val="006A450F"/>
    <w:rsid w:val="006A608A"/>
    <w:rsid w:val="006B2B09"/>
    <w:rsid w:val="006B30A7"/>
    <w:rsid w:val="006C5082"/>
    <w:rsid w:val="006D2E86"/>
    <w:rsid w:val="006E0967"/>
    <w:rsid w:val="006E2425"/>
    <w:rsid w:val="006E68D0"/>
    <w:rsid w:val="006F4EA7"/>
    <w:rsid w:val="006F5FBD"/>
    <w:rsid w:val="006F683E"/>
    <w:rsid w:val="00700A2E"/>
    <w:rsid w:val="00703911"/>
    <w:rsid w:val="00710039"/>
    <w:rsid w:val="00715531"/>
    <w:rsid w:val="007259D3"/>
    <w:rsid w:val="00726303"/>
    <w:rsid w:val="00741899"/>
    <w:rsid w:val="00747269"/>
    <w:rsid w:val="00751747"/>
    <w:rsid w:val="00762AC7"/>
    <w:rsid w:val="0076518F"/>
    <w:rsid w:val="00773BF7"/>
    <w:rsid w:val="007832FE"/>
    <w:rsid w:val="00796468"/>
    <w:rsid w:val="007A25AE"/>
    <w:rsid w:val="007A4A11"/>
    <w:rsid w:val="007B2252"/>
    <w:rsid w:val="007C7C93"/>
    <w:rsid w:val="007E05BC"/>
    <w:rsid w:val="007F044E"/>
    <w:rsid w:val="008139AA"/>
    <w:rsid w:val="0082405F"/>
    <w:rsid w:val="0082652A"/>
    <w:rsid w:val="0082785A"/>
    <w:rsid w:val="00834FDA"/>
    <w:rsid w:val="008435B0"/>
    <w:rsid w:val="00845C25"/>
    <w:rsid w:val="0085275F"/>
    <w:rsid w:val="00876E16"/>
    <w:rsid w:val="008918BF"/>
    <w:rsid w:val="008A0BC9"/>
    <w:rsid w:val="008A3F36"/>
    <w:rsid w:val="008B4141"/>
    <w:rsid w:val="008B7F62"/>
    <w:rsid w:val="008C5B8B"/>
    <w:rsid w:val="008F7D47"/>
    <w:rsid w:val="009023E3"/>
    <w:rsid w:val="0091166B"/>
    <w:rsid w:val="00923A92"/>
    <w:rsid w:val="009305AD"/>
    <w:rsid w:val="00933CD0"/>
    <w:rsid w:val="00941CD4"/>
    <w:rsid w:val="00944ADA"/>
    <w:rsid w:val="009834F3"/>
    <w:rsid w:val="00983E30"/>
    <w:rsid w:val="00985CA0"/>
    <w:rsid w:val="00985DE9"/>
    <w:rsid w:val="00987C70"/>
    <w:rsid w:val="009B11EB"/>
    <w:rsid w:val="009B12D2"/>
    <w:rsid w:val="009C2EB4"/>
    <w:rsid w:val="009C59E2"/>
    <w:rsid w:val="009F13FB"/>
    <w:rsid w:val="009F47FE"/>
    <w:rsid w:val="00A01D92"/>
    <w:rsid w:val="00A05671"/>
    <w:rsid w:val="00A11BFB"/>
    <w:rsid w:val="00A16E3B"/>
    <w:rsid w:val="00A25243"/>
    <w:rsid w:val="00A33DEC"/>
    <w:rsid w:val="00A35391"/>
    <w:rsid w:val="00A3778D"/>
    <w:rsid w:val="00A41A69"/>
    <w:rsid w:val="00A44764"/>
    <w:rsid w:val="00A65A54"/>
    <w:rsid w:val="00A70B44"/>
    <w:rsid w:val="00A72D9E"/>
    <w:rsid w:val="00A84300"/>
    <w:rsid w:val="00A87F24"/>
    <w:rsid w:val="00A925BD"/>
    <w:rsid w:val="00AA76D9"/>
    <w:rsid w:val="00AB00D3"/>
    <w:rsid w:val="00AC6C25"/>
    <w:rsid w:val="00AD6BD8"/>
    <w:rsid w:val="00AD7A77"/>
    <w:rsid w:val="00AE1926"/>
    <w:rsid w:val="00AE7CBA"/>
    <w:rsid w:val="00AF2AED"/>
    <w:rsid w:val="00AF5035"/>
    <w:rsid w:val="00AF6C43"/>
    <w:rsid w:val="00B07C5C"/>
    <w:rsid w:val="00B244EB"/>
    <w:rsid w:val="00B26347"/>
    <w:rsid w:val="00B363C6"/>
    <w:rsid w:val="00B42F4D"/>
    <w:rsid w:val="00B46664"/>
    <w:rsid w:val="00B51F3B"/>
    <w:rsid w:val="00B60690"/>
    <w:rsid w:val="00B727ED"/>
    <w:rsid w:val="00B80C54"/>
    <w:rsid w:val="00B83BF7"/>
    <w:rsid w:val="00BB1947"/>
    <w:rsid w:val="00BB3514"/>
    <w:rsid w:val="00BD3017"/>
    <w:rsid w:val="00BD3C89"/>
    <w:rsid w:val="00BE61D6"/>
    <w:rsid w:val="00BF3DB5"/>
    <w:rsid w:val="00C03F8B"/>
    <w:rsid w:val="00C078E8"/>
    <w:rsid w:val="00C16675"/>
    <w:rsid w:val="00C2428A"/>
    <w:rsid w:val="00C27006"/>
    <w:rsid w:val="00C3364A"/>
    <w:rsid w:val="00C411BA"/>
    <w:rsid w:val="00C5313C"/>
    <w:rsid w:val="00C572A0"/>
    <w:rsid w:val="00C6258A"/>
    <w:rsid w:val="00C823E3"/>
    <w:rsid w:val="00C835B7"/>
    <w:rsid w:val="00C85568"/>
    <w:rsid w:val="00C91C10"/>
    <w:rsid w:val="00C92071"/>
    <w:rsid w:val="00CA0B53"/>
    <w:rsid w:val="00CA3270"/>
    <w:rsid w:val="00CA4001"/>
    <w:rsid w:val="00CB798B"/>
    <w:rsid w:val="00CC4330"/>
    <w:rsid w:val="00CC4E56"/>
    <w:rsid w:val="00CD091F"/>
    <w:rsid w:val="00CD1A87"/>
    <w:rsid w:val="00CD25F7"/>
    <w:rsid w:val="00CD40E5"/>
    <w:rsid w:val="00CF2EE6"/>
    <w:rsid w:val="00CF6891"/>
    <w:rsid w:val="00D033B2"/>
    <w:rsid w:val="00D066D2"/>
    <w:rsid w:val="00D21470"/>
    <w:rsid w:val="00D34A5A"/>
    <w:rsid w:val="00D37100"/>
    <w:rsid w:val="00D45CF2"/>
    <w:rsid w:val="00D6768D"/>
    <w:rsid w:val="00D71C0A"/>
    <w:rsid w:val="00D84B00"/>
    <w:rsid w:val="00D90EF2"/>
    <w:rsid w:val="00D975B6"/>
    <w:rsid w:val="00DA6143"/>
    <w:rsid w:val="00DC15E5"/>
    <w:rsid w:val="00DC5669"/>
    <w:rsid w:val="00DD040A"/>
    <w:rsid w:val="00DD1C00"/>
    <w:rsid w:val="00DE2639"/>
    <w:rsid w:val="00DF53D6"/>
    <w:rsid w:val="00E050A9"/>
    <w:rsid w:val="00E0576E"/>
    <w:rsid w:val="00E13848"/>
    <w:rsid w:val="00E151C7"/>
    <w:rsid w:val="00E16D8E"/>
    <w:rsid w:val="00E27F7C"/>
    <w:rsid w:val="00E327BC"/>
    <w:rsid w:val="00E36EEB"/>
    <w:rsid w:val="00E41753"/>
    <w:rsid w:val="00E454B2"/>
    <w:rsid w:val="00E506B6"/>
    <w:rsid w:val="00E60089"/>
    <w:rsid w:val="00E86A80"/>
    <w:rsid w:val="00EA3F76"/>
    <w:rsid w:val="00EB3C59"/>
    <w:rsid w:val="00EB5EF4"/>
    <w:rsid w:val="00ED0EDE"/>
    <w:rsid w:val="00ED4969"/>
    <w:rsid w:val="00EE5E11"/>
    <w:rsid w:val="00EF1DAB"/>
    <w:rsid w:val="00EF2C9B"/>
    <w:rsid w:val="00F06A30"/>
    <w:rsid w:val="00F102E9"/>
    <w:rsid w:val="00F12973"/>
    <w:rsid w:val="00F31F98"/>
    <w:rsid w:val="00F32C29"/>
    <w:rsid w:val="00F34B4B"/>
    <w:rsid w:val="00F43CF7"/>
    <w:rsid w:val="00F556F2"/>
    <w:rsid w:val="00F55B5F"/>
    <w:rsid w:val="00F63286"/>
    <w:rsid w:val="00F7609F"/>
    <w:rsid w:val="00F87B8F"/>
    <w:rsid w:val="00F9081E"/>
    <w:rsid w:val="00F94B66"/>
    <w:rsid w:val="00F95BFD"/>
    <w:rsid w:val="00FA5ACE"/>
    <w:rsid w:val="00FB3C23"/>
    <w:rsid w:val="00FC3142"/>
    <w:rsid w:val="00FC70D0"/>
    <w:rsid w:val="00FD1FB9"/>
    <w:rsid w:val="00FD5BC8"/>
    <w:rsid w:val="00FD720F"/>
    <w:rsid w:val="00FE30E0"/>
    <w:rsid w:val="00FE4A4A"/>
    <w:rsid w:val="00FE63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6AEF"/>
  <w15:docId w15:val="{552AD5AA-FF20-4AD7-B76C-80200ADB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38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383A"/>
    <w:rPr>
      <w:sz w:val="20"/>
      <w:szCs w:val="20"/>
    </w:rPr>
  </w:style>
  <w:style w:type="character" w:styleId="FootnoteReference">
    <w:name w:val="footnote reference"/>
    <w:basedOn w:val="DefaultParagraphFont"/>
    <w:uiPriority w:val="99"/>
    <w:semiHidden/>
    <w:unhideWhenUsed/>
    <w:rsid w:val="0025383A"/>
    <w:rPr>
      <w:vertAlign w:val="superscript"/>
    </w:rPr>
  </w:style>
  <w:style w:type="paragraph" w:styleId="EndnoteText">
    <w:name w:val="endnote text"/>
    <w:basedOn w:val="Normal"/>
    <w:link w:val="EndnoteTextChar"/>
    <w:uiPriority w:val="99"/>
    <w:semiHidden/>
    <w:unhideWhenUsed/>
    <w:rsid w:val="001B25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25F8"/>
    <w:rPr>
      <w:sz w:val="20"/>
      <w:szCs w:val="20"/>
    </w:rPr>
  </w:style>
  <w:style w:type="character" w:styleId="EndnoteReference">
    <w:name w:val="endnote reference"/>
    <w:basedOn w:val="DefaultParagraphFont"/>
    <w:uiPriority w:val="99"/>
    <w:semiHidden/>
    <w:unhideWhenUsed/>
    <w:rsid w:val="001B25F8"/>
    <w:rPr>
      <w:vertAlign w:val="superscript"/>
    </w:rPr>
  </w:style>
  <w:style w:type="paragraph" w:styleId="Header">
    <w:name w:val="header"/>
    <w:basedOn w:val="Normal"/>
    <w:link w:val="HeaderChar"/>
    <w:uiPriority w:val="99"/>
    <w:unhideWhenUsed/>
    <w:rsid w:val="00B42F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2F4D"/>
  </w:style>
  <w:style w:type="paragraph" w:styleId="Footer">
    <w:name w:val="footer"/>
    <w:basedOn w:val="Normal"/>
    <w:link w:val="FooterChar"/>
    <w:uiPriority w:val="99"/>
    <w:unhideWhenUsed/>
    <w:rsid w:val="00B42F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2F4D"/>
  </w:style>
  <w:style w:type="paragraph" w:styleId="BalloonText">
    <w:name w:val="Balloon Text"/>
    <w:basedOn w:val="Normal"/>
    <w:link w:val="BalloonTextChar"/>
    <w:uiPriority w:val="99"/>
    <w:semiHidden/>
    <w:unhideWhenUsed/>
    <w:rsid w:val="00B42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F4D"/>
    <w:rPr>
      <w:rFonts w:ascii="Tahoma" w:hAnsi="Tahoma" w:cs="Tahoma"/>
      <w:sz w:val="16"/>
      <w:szCs w:val="16"/>
    </w:rPr>
  </w:style>
  <w:style w:type="paragraph" w:styleId="Revision">
    <w:name w:val="Revision"/>
    <w:hidden/>
    <w:uiPriority w:val="99"/>
    <w:semiHidden/>
    <w:rsid w:val="00607D28"/>
    <w:pPr>
      <w:spacing w:after="0" w:line="240" w:lineRule="auto"/>
    </w:pPr>
  </w:style>
  <w:style w:type="table" w:styleId="TableGrid">
    <w:name w:val="Table Grid"/>
    <w:basedOn w:val="TableNormal"/>
    <w:uiPriority w:val="59"/>
    <w:rsid w:val="00C85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5DBD"/>
    <w:rPr>
      <w:b/>
      <w:bCs/>
    </w:rPr>
  </w:style>
  <w:style w:type="paragraph" w:styleId="ListParagraph">
    <w:name w:val="List Paragraph"/>
    <w:basedOn w:val="Normal"/>
    <w:uiPriority w:val="34"/>
    <w:qFormat/>
    <w:rsid w:val="007A4A11"/>
    <w:pPr>
      <w:ind w:left="720"/>
      <w:contextualSpacing/>
    </w:pPr>
  </w:style>
  <w:style w:type="character" w:customStyle="1" w:styleId="newword">
    <w:name w:val="newword"/>
    <w:basedOn w:val="DefaultParagraphFont"/>
    <w:rsid w:val="00CA3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163344">
      <w:bodyDiv w:val="1"/>
      <w:marLeft w:val="0"/>
      <w:marRight w:val="0"/>
      <w:marTop w:val="0"/>
      <w:marBottom w:val="0"/>
      <w:divBdr>
        <w:top w:val="none" w:sz="0" w:space="0" w:color="auto"/>
        <w:left w:val="none" w:sz="0" w:space="0" w:color="auto"/>
        <w:bottom w:val="none" w:sz="0" w:space="0" w:color="auto"/>
        <w:right w:val="none" w:sz="0" w:space="0" w:color="auto"/>
      </w:divBdr>
    </w:div>
    <w:div w:id="488987425">
      <w:bodyDiv w:val="1"/>
      <w:marLeft w:val="0"/>
      <w:marRight w:val="0"/>
      <w:marTop w:val="0"/>
      <w:marBottom w:val="0"/>
      <w:divBdr>
        <w:top w:val="none" w:sz="0" w:space="0" w:color="auto"/>
        <w:left w:val="none" w:sz="0" w:space="0" w:color="auto"/>
        <w:bottom w:val="none" w:sz="0" w:space="0" w:color="auto"/>
        <w:right w:val="none" w:sz="0" w:space="0" w:color="auto"/>
      </w:divBdr>
    </w:div>
    <w:div w:id="879434413">
      <w:bodyDiv w:val="1"/>
      <w:marLeft w:val="0"/>
      <w:marRight w:val="0"/>
      <w:marTop w:val="0"/>
      <w:marBottom w:val="0"/>
      <w:divBdr>
        <w:top w:val="none" w:sz="0" w:space="0" w:color="auto"/>
        <w:left w:val="none" w:sz="0" w:space="0" w:color="auto"/>
        <w:bottom w:val="none" w:sz="0" w:space="0" w:color="auto"/>
        <w:right w:val="none" w:sz="0" w:space="0" w:color="auto"/>
      </w:divBdr>
    </w:div>
    <w:div w:id="1249971824">
      <w:bodyDiv w:val="1"/>
      <w:marLeft w:val="0"/>
      <w:marRight w:val="0"/>
      <w:marTop w:val="0"/>
      <w:marBottom w:val="0"/>
      <w:divBdr>
        <w:top w:val="none" w:sz="0" w:space="0" w:color="auto"/>
        <w:left w:val="none" w:sz="0" w:space="0" w:color="auto"/>
        <w:bottom w:val="none" w:sz="0" w:space="0" w:color="auto"/>
        <w:right w:val="none" w:sz="0" w:space="0" w:color="auto"/>
      </w:divBdr>
    </w:div>
    <w:div w:id="1560289046">
      <w:bodyDiv w:val="1"/>
      <w:marLeft w:val="0"/>
      <w:marRight w:val="0"/>
      <w:marTop w:val="0"/>
      <w:marBottom w:val="0"/>
      <w:divBdr>
        <w:top w:val="none" w:sz="0" w:space="0" w:color="auto"/>
        <w:left w:val="none" w:sz="0" w:space="0" w:color="auto"/>
        <w:bottom w:val="none" w:sz="0" w:space="0" w:color="auto"/>
        <w:right w:val="none" w:sz="0" w:space="0" w:color="auto"/>
      </w:divBdr>
    </w:div>
    <w:div w:id="1944920390">
      <w:bodyDiv w:val="1"/>
      <w:marLeft w:val="0"/>
      <w:marRight w:val="0"/>
      <w:marTop w:val="0"/>
      <w:marBottom w:val="0"/>
      <w:divBdr>
        <w:top w:val="none" w:sz="0" w:space="0" w:color="auto"/>
        <w:left w:val="none" w:sz="0" w:space="0" w:color="auto"/>
        <w:bottom w:val="none" w:sz="0" w:space="0" w:color="auto"/>
        <w:right w:val="none" w:sz="0" w:space="0" w:color="auto"/>
      </w:divBdr>
    </w:div>
    <w:div w:id="2043357213">
      <w:bodyDiv w:val="1"/>
      <w:marLeft w:val="0"/>
      <w:marRight w:val="0"/>
      <w:marTop w:val="0"/>
      <w:marBottom w:val="0"/>
      <w:divBdr>
        <w:top w:val="none" w:sz="0" w:space="0" w:color="auto"/>
        <w:left w:val="none" w:sz="0" w:space="0" w:color="auto"/>
        <w:bottom w:val="none" w:sz="0" w:space="0" w:color="auto"/>
        <w:right w:val="none" w:sz="0" w:space="0" w:color="auto"/>
      </w:divBdr>
      <w:divsChild>
        <w:div w:id="1427846124">
          <w:marLeft w:val="0"/>
          <w:marRight w:val="0"/>
          <w:marTop w:val="0"/>
          <w:marBottom w:val="0"/>
          <w:divBdr>
            <w:top w:val="none" w:sz="0" w:space="0" w:color="auto"/>
            <w:left w:val="none" w:sz="0" w:space="0" w:color="auto"/>
            <w:bottom w:val="none" w:sz="0" w:space="0" w:color="auto"/>
            <w:right w:val="none" w:sz="0" w:space="0" w:color="auto"/>
          </w:divBdr>
        </w:div>
      </w:divsChild>
    </w:div>
    <w:div w:id="20597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pgesteld_x0020_door xmlns="2ef4e143-db60-4d28-8197-511be4da30e5">
      <UserInfo>
        <DisplayName/>
        <AccountId xsi:nil="true"/>
        <AccountType/>
      </UserInfo>
    </Opgesteld_x0020_door>
    <beheer xmlns="2ef4e143-db60-4d28-8197-511be4da30e5">
      <UserInfo>
        <DisplayName/>
        <AccountId xsi:nil="true"/>
        <AccountType/>
      </UserInfo>
    </beheer>
    <els xmlns="2ef4e143-db60-4d28-8197-511be4da30e5">true</els>
    <_Flow_SignoffStatus xmlns="2ef4e143-db60-4d28-8197-511be4da30e5" xsi:nil="true"/>
    <jaartal xmlns="2ef4e143-db60-4d28-8197-511be4da30e5" xsi:nil="true"/>
    <Envoy_x00e9_ xmlns="2ef4e143-db60-4d28-8197-511be4da30e5">Non</Envoy_x00e9_>
    <segment xmlns="2ef4e143-db60-4d28-8197-511be4da30e5" xsi:nil="true"/>
    <Team xmlns="2ef4e143-db60-4d28-8197-511be4da30e5" xsi:nil="true"/>
    <Language xmlns="2ef4e143-db60-4d28-8197-511be4da30e5" xsi:nil="true"/>
    <TaxCatchAll xmlns="56495139-4532-4e37-8d5e-501e3e8b9687" xsi:nil="true"/>
    <lcf76f155ced4ddcb4097134ff3c332f xmlns="2ef4e143-db60-4d28-8197-511be4da30e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DF5018C5AAAF4098D458FEAE2B280F" ma:contentTypeVersion="27" ma:contentTypeDescription="Crée un document." ma:contentTypeScope="" ma:versionID="09b1d0b4aafc48be4bf424a04485e101">
  <xsd:schema xmlns:xsd="http://www.w3.org/2001/XMLSchema" xmlns:xs="http://www.w3.org/2001/XMLSchema" xmlns:p="http://schemas.microsoft.com/office/2006/metadata/properties" xmlns:ns2="2ef4e143-db60-4d28-8197-511be4da30e5" xmlns:ns3="56495139-4532-4e37-8d5e-501e3e8b9687" targetNamespace="http://schemas.microsoft.com/office/2006/metadata/properties" ma:root="true" ma:fieldsID="de2dc37606adf4269c6768c82f7bd90e" ns2:_="" ns3:_="">
    <xsd:import namespace="2ef4e143-db60-4d28-8197-511be4da30e5"/>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Opgesteld_x0020_door" minOccurs="0"/>
                <xsd:element ref="ns2:beheer" minOccurs="0"/>
                <xsd:element ref="ns2:Envoy_x00e9_" minOccurs="0"/>
                <xsd:element ref="ns2:jaartal" minOccurs="0"/>
                <xsd:element ref="ns2:els" minOccurs="0"/>
                <xsd:element ref="ns2:segment"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Language" minOccurs="0"/>
                <xsd:element ref="ns2:Team"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4e143-db60-4d28-8197-511be4da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Opgesteld_x0020_door" ma:index="16" nillable="true" ma:displayName="Opgesteld door" ma:format="Dropdown" ma:list="UserInfo" ma:SharePointGroup="0" ma:internalName="Opgesteld_x0020_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heer" ma:index="17" nillable="true" ma:displayName="beheer" ma:format="Dropdown" ma:list="UserInfo" ma:SharePointGroup="0" ma:internalName="behe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voy_x00e9_" ma:index="18" nillable="true" ma:displayName="Envoyé" ma:default="Non" ma:format="Dropdown" ma:indexed="true" ma:internalName="Envoy_x00e9_">
      <xsd:simpleType>
        <xsd:restriction base="dms:Choice">
          <xsd:enumeration value="Oui"/>
          <xsd:enumeration value="Non"/>
          <xsd:enumeration value="Je ne sais pas"/>
        </xsd:restriction>
      </xsd:simpleType>
    </xsd:element>
    <xsd:element name="jaartal" ma:index="19" nillable="true" ma:displayName="jaartal" ma:format="Dropdown" ma:internalName="jaartal" ma:percentage="FALSE">
      <xsd:simpleType>
        <xsd:restriction base="dms:Number"/>
      </xsd:simpleType>
    </xsd:element>
    <xsd:element name="els" ma:index="20" nillable="true" ma:displayName="els" ma:default="1" ma:description="2018" ma:format="Dropdown" ma:internalName="els">
      <xsd:simpleType>
        <xsd:restriction base="dms:Boolean"/>
      </xsd:simpleType>
    </xsd:element>
    <xsd:element name="segment" ma:index="21" nillable="true" ma:displayName="segment" ma:format="Dropdown" ma:internalName="segment">
      <xsd:simpleType>
        <xsd:restriction base="dms:Choice">
          <xsd:enumeration value="SIM"/>
          <xsd:enumeration value="Entrepreneurs"/>
        </xsd:restriction>
      </xsd:simpleType>
    </xsd:element>
    <xsd:element name="_Flow_SignoffStatus" ma:index="22" nillable="true" ma:displayName="État de validation" ma:internalName="_x0024_Resources_x003a_core_x002c_Signoff_Status_x003b_">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anguage" ma:index="27" nillable="true" ma:displayName="Language" ma:format="Dropdown" ma:internalName="Language">
      <xsd:simpleType>
        <xsd:restriction base="dms:Choice">
          <xsd:enumeration value="NL"/>
          <xsd:enumeration value="FR"/>
        </xsd:restriction>
      </xsd:simpleType>
    </xsd:element>
    <xsd:element name="Team" ma:index="28" nillable="true" ma:displayName="Team" ma:format="Dropdown" ma:internalName="Team">
      <xsd:simpleType>
        <xsd:restriction base="dms:Choice">
          <xsd:enumeration value="SOC"/>
          <xsd:enumeration value="FIS"/>
          <xsd:enumeration value="SEC"/>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Balises d’images" ma:readOnly="false" ma:fieldId="{5cf76f15-5ced-4ddc-b409-7134ff3c332f}" ma:taxonomyMulti="true" ma:sspId="1135a015-5c4a-4f08-a4e2-18c4edf5fe1d" ma:termSetId="09814cd3-568e-fe90-9814-8d621ff8fb84" ma:anchorId="fba54fb3-c3e1-fe81-a776-ca4b69148c4d" ma:open="true" ma:isKeyword="false">
      <xsd:complexType>
        <xsd:sequence>
          <xsd:element ref="pc:Terms" minOccurs="0" maxOccurs="1"/>
        </xsd:sequence>
      </xsd:complex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33" nillable="true" ma:displayName="Taxonomy Catch All Column" ma:hidden="true" ma:list="{97a9abc1-790b-4efb-8a07-b275368601f2}" ma:internalName="TaxCatchAll" ma:showField="CatchAllData" ma:web="56495139-4532-4e37-8d5e-501e3e8b96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033DB-CC47-4CDD-A1E8-DDDDBB971070}">
  <ds:schemaRefs>
    <ds:schemaRef ds:uri="http://schemas.microsoft.com/office/2006/metadata/properties"/>
    <ds:schemaRef ds:uri="http://schemas.microsoft.com/office/infopath/2007/PartnerControls"/>
    <ds:schemaRef ds:uri="2ef4e143-db60-4d28-8197-511be4da30e5"/>
    <ds:schemaRef ds:uri="56495139-4532-4e37-8d5e-501e3e8b9687"/>
  </ds:schemaRefs>
</ds:datastoreItem>
</file>

<file path=customXml/itemProps2.xml><?xml version="1.0" encoding="utf-8"?>
<ds:datastoreItem xmlns:ds="http://schemas.openxmlformats.org/officeDocument/2006/customXml" ds:itemID="{5FB9014F-8C05-45E3-B57D-6880E2C4A38B}">
  <ds:schemaRefs>
    <ds:schemaRef ds:uri="http://schemas.openxmlformats.org/officeDocument/2006/bibliography"/>
  </ds:schemaRefs>
</ds:datastoreItem>
</file>

<file path=customXml/itemProps3.xml><?xml version="1.0" encoding="utf-8"?>
<ds:datastoreItem xmlns:ds="http://schemas.openxmlformats.org/officeDocument/2006/customXml" ds:itemID="{42AF5CE1-A487-431D-91D2-8A88A9CCC03B}">
  <ds:schemaRefs>
    <ds:schemaRef ds:uri="http://schemas.microsoft.com/sharepoint/v3/contenttype/forms"/>
  </ds:schemaRefs>
</ds:datastoreItem>
</file>

<file path=customXml/itemProps4.xml><?xml version="1.0" encoding="utf-8"?>
<ds:datastoreItem xmlns:ds="http://schemas.openxmlformats.org/officeDocument/2006/customXml" ds:itemID="{65B604F3-8B76-4561-B92A-DDCF9DC5E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4e143-db60-4d28-8197-511be4da30e5"/>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Securex</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1562</dc:creator>
  <cp:keywords/>
  <dc:description/>
  <cp:lastModifiedBy>Kim Leemans</cp:lastModifiedBy>
  <cp:revision>2</cp:revision>
  <cp:lastPrinted>2018-02-16T13:17:00Z</cp:lastPrinted>
  <dcterms:created xsi:type="dcterms:W3CDTF">2025-01-28T10:49:00Z</dcterms:created>
  <dcterms:modified xsi:type="dcterms:W3CDTF">2025-01-28T10:49:00Z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0x0101000ADF5018C5AAAF4098D458FEAE2B280F</vt:lpwstr>
  </property>
  <property fmtid="{D5CDD505-2E9C-101B-9397-08002B2CF9AE}" pid="3" name="MediaServiceImageTags">
    <vt:lpwstr/>
  </property>
</Properties>
</file>