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5227" w14:textId="77777777" w:rsidR="00F80AB8" w:rsidRPr="00F80AB8" w:rsidRDefault="00F80AB8" w:rsidP="00674CB2">
      <w:pPr>
        <w:pStyle w:val="HIFTitre2"/>
        <w:numPr>
          <w:ilvl w:val="0"/>
          <w:numId w:val="0"/>
        </w:numPr>
        <w:jc w:val="center"/>
        <w:rPr>
          <w:sz w:val="24"/>
          <w:szCs w:val="24"/>
          <w:lang w:val="nl-BE"/>
        </w:rPr>
      </w:pPr>
      <w:r w:rsidRPr="00F80AB8">
        <w:rPr>
          <w:sz w:val="24"/>
          <w:szCs w:val="24"/>
          <w:lang w:val="nl-BE"/>
        </w:rPr>
        <w:t>Schema van de na te leven procedure</w:t>
      </w:r>
    </w:p>
    <w:p w14:paraId="0CF15228" w14:textId="77777777" w:rsidR="00F80AB8" w:rsidRDefault="00F80AB8" w:rsidP="00F80AB8">
      <w:pPr>
        <w:jc w:val="center"/>
        <w:rPr>
          <w:b/>
          <w:lang w:val="nl-BE"/>
        </w:rPr>
      </w:pPr>
    </w:p>
    <w:p w14:paraId="0CF15229" w14:textId="77777777" w:rsidR="00F80AB8" w:rsidRPr="00B07D64" w:rsidRDefault="00F80AB8" w:rsidP="00F80AB8">
      <w:pPr>
        <w:jc w:val="center"/>
        <w:rPr>
          <w:b/>
          <w:lang w:val="nl-BE"/>
        </w:rPr>
      </w:pPr>
      <w:r w:rsidRPr="00B07D64">
        <w:rPr>
          <w:b/>
          <w:lang w:val="nl-BE"/>
        </w:rPr>
        <w:t>Eerste stap: raadplegingsfase</w:t>
      </w:r>
    </w:p>
    <w:p w14:paraId="0CF1522A" w14:textId="77777777" w:rsidR="00F80AB8" w:rsidRPr="00B07D64" w:rsidRDefault="00F80AB8" w:rsidP="00F80AB8">
      <w:pPr>
        <w:jc w:val="center"/>
        <w:rPr>
          <w:lang w:val="nl-BE"/>
        </w:rPr>
      </w:pPr>
      <w:r>
        <w:rPr>
          <w:noProof/>
          <w:lang w:eastAsia="fr-BE"/>
        </w:rPr>
        <mc:AlternateContent>
          <mc:Choice Requires="wpc">
            <w:drawing>
              <wp:inline distT="0" distB="0" distL="0" distR="0" wp14:anchorId="0CF1522F" wp14:editId="0CF15230">
                <wp:extent cx="5715000" cy="1371600"/>
                <wp:effectExtent l="0" t="1905" r="2540" b="0"/>
                <wp:docPr id="14"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AutoShape 15"/>
                        <wps:cNvSpPr>
                          <a:spLocks noChangeArrowheads="1"/>
                        </wps:cNvSpPr>
                        <wps:spPr bwMode="auto">
                          <a:xfrm>
                            <a:off x="342900" y="114300"/>
                            <a:ext cx="5143500" cy="457200"/>
                          </a:xfrm>
                          <a:prstGeom prst="flowChartProcess">
                            <a:avLst/>
                          </a:prstGeom>
                          <a:solidFill>
                            <a:srgbClr val="FFFFFF"/>
                          </a:solidFill>
                          <a:ln w="9525">
                            <a:solidFill>
                              <a:srgbClr val="000000"/>
                            </a:solidFill>
                            <a:miter lim="800000"/>
                            <a:headEnd/>
                            <a:tailEnd/>
                          </a:ln>
                        </wps:spPr>
                        <wps:txbx>
                          <w:txbxContent>
                            <w:p w14:paraId="0CF15244" w14:textId="77777777" w:rsidR="00F80AB8" w:rsidRPr="001833E3" w:rsidRDefault="00F80AB8" w:rsidP="00F80AB8">
                              <w:pPr>
                                <w:rPr>
                                  <w:lang w:val="nl-BE"/>
                                </w:rPr>
                              </w:pPr>
                              <w:r w:rsidRPr="001833E3">
                                <w:rPr>
                                  <w:lang w:val="nl-BE"/>
                                </w:rPr>
                                <w:t>Raadpleging binnen de OR of, bij on</w:t>
                              </w:r>
                              <w:r>
                                <w:rPr>
                                  <w:lang w:val="nl-BE"/>
                                </w:rPr>
                                <w:t>t</w:t>
                              </w:r>
                              <w:r w:rsidRPr="001833E3">
                                <w:rPr>
                                  <w:lang w:val="nl-BE"/>
                                </w:rPr>
                                <w:t>s</w:t>
                              </w:r>
                              <w:r>
                                <w:rPr>
                                  <w:lang w:val="nl-BE"/>
                                </w:rPr>
                                <w:t>tentenis, binnen de vakbonds</w:t>
                              </w:r>
                              <w:r w:rsidRPr="001833E3">
                                <w:rPr>
                                  <w:lang w:val="nl-BE"/>
                                </w:rPr>
                                <w:t>afvaardiging of, bij ont</w:t>
                              </w:r>
                              <w:r>
                                <w:rPr>
                                  <w:lang w:val="nl-BE"/>
                                </w:rPr>
                                <w:t>stentenis, binnen</w:t>
                              </w:r>
                              <w:r w:rsidRPr="001833E3">
                                <w:rPr>
                                  <w:lang w:val="nl-BE"/>
                                </w:rPr>
                                <w:t xml:space="preserve"> het CPBW of, bij ontstentenis, rechtst</w:t>
                              </w:r>
                              <w:r>
                                <w:rPr>
                                  <w:lang w:val="nl-BE"/>
                                </w:rPr>
                                <w:t>r</w:t>
                              </w:r>
                              <w:r w:rsidRPr="001833E3">
                                <w:rPr>
                                  <w:lang w:val="nl-BE"/>
                                </w:rPr>
                                <w:t>eeks met de werknemers</w:t>
                              </w:r>
                            </w:p>
                          </w:txbxContent>
                        </wps:txbx>
                        <wps:bodyPr rot="0" vert="horz" wrap="square" lIns="91440" tIns="45720" rIns="91440" bIns="45720" anchor="t" anchorCtr="0" upright="1">
                          <a:noAutofit/>
                        </wps:bodyPr>
                      </wps:wsp>
                      <wps:wsp>
                        <wps:cNvPr id="12" name="Line 16"/>
                        <wps:cNvCnPr>
                          <a:cxnSpLocks noChangeShapeType="1"/>
                        </wps:cNvCnPr>
                        <wps:spPr bwMode="auto">
                          <a:xfrm>
                            <a:off x="2971800" y="571500"/>
                            <a:ext cx="79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7"/>
                        <wps:cNvSpPr>
                          <a:spLocks noChangeArrowheads="1"/>
                        </wps:cNvSpPr>
                        <wps:spPr bwMode="auto">
                          <a:xfrm>
                            <a:off x="342900" y="800100"/>
                            <a:ext cx="5143500" cy="457200"/>
                          </a:xfrm>
                          <a:prstGeom prst="flowChartProcess">
                            <a:avLst/>
                          </a:prstGeom>
                          <a:solidFill>
                            <a:srgbClr val="FFFFFF"/>
                          </a:solidFill>
                          <a:ln w="9525">
                            <a:solidFill>
                              <a:srgbClr val="000000"/>
                            </a:solidFill>
                            <a:miter lim="800000"/>
                            <a:headEnd/>
                            <a:tailEnd/>
                          </a:ln>
                        </wps:spPr>
                        <wps:txbx>
                          <w:txbxContent>
                            <w:p w14:paraId="0CF15245" w14:textId="77777777" w:rsidR="00F80AB8" w:rsidRPr="001833E3" w:rsidRDefault="00F80AB8" w:rsidP="00F80AB8">
                              <w:pPr>
                                <w:rPr>
                                  <w:lang w:val="nl-BE"/>
                                </w:rPr>
                              </w:pPr>
                              <w:r w:rsidRPr="001833E3">
                                <w:rPr>
                                  <w:lang w:val="nl-BE"/>
                                </w:rPr>
                                <w:t xml:space="preserve">Verzending van het verslag van de raadpleging aan de voorzitter van het bevoegd PC  </w:t>
                              </w:r>
                            </w:p>
                          </w:txbxContent>
                        </wps:txbx>
                        <wps:bodyPr rot="0" vert="horz" wrap="square" lIns="91440" tIns="45720" rIns="91440" bIns="45720" anchor="t" anchorCtr="0" upright="1">
                          <a:noAutofit/>
                        </wps:bodyPr>
                      </wps:wsp>
                    </wpc:wpc>
                  </a:graphicData>
                </a:graphic>
              </wp:inline>
            </w:drawing>
          </mc:Choice>
          <mc:Fallback>
            <w:pict>
              <v:group w14:anchorId="0CF1522F" id="Canvas 13" o:spid="_x0000_s1026" editas="canvas" style="width:450pt;height:108pt;mso-position-horizontal-relative:char;mso-position-vertical-relative:line" coordsize="5715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3716;visibility:visible;mso-wrap-style:square">
                  <v:fill o:detectmouseclick="t"/>
                  <v:path o:connecttype="none"/>
                </v:shape>
                <v:shapetype id="_x0000_t109" coordsize="21600,21600" o:spt="109" path="m,l,21600r21600,l21600,xe">
                  <v:stroke joinstyle="miter"/>
                  <v:path gradientshapeok="t" o:connecttype="rect"/>
                </v:shapetype>
                <v:shape id="AutoShape 15" o:spid="_x0000_s1028" type="#_x0000_t109" style="position:absolute;left:3429;top:1143;width:514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">
                  <v:textbox>
                    <w:txbxContent>
                      <w:p w14:paraId="0CF15244" w14:textId="77777777" w:rsidR="00F80AB8" w:rsidRPr="001833E3" w:rsidRDefault="00F80AB8" w:rsidP="00F80AB8">
                        <w:pPr>
                          <w:rPr>
                            <w:lang w:val="nl-BE"/>
                          </w:rPr>
                        </w:pPr>
                        <w:r w:rsidRPr="001833E3">
                          <w:rPr>
                            <w:lang w:val="nl-BE"/>
                          </w:rPr>
                          <w:t>Raadpleging binnen de OR of, bij on</w:t>
                        </w:r>
                        <w:r>
                          <w:rPr>
                            <w:lang w:val="nl-BE"/>
                          </w:rPr>
                          <w:t>t</w:t>
                        </w:r>
                        <w:r w:rsidRPr="001833E3">
                          <w:rPr>
                            <w:lang w:val="nl-BE"/>
                          </w:rPr>
                          <w:t>s</w:t>
                        </w:r>
                        <w:r>
                          <w:rPr>
                            <w:lang w:val="nl-BE"/>
                          </w:rPr>
                          <w:t>tentenis, binnen de vakbonds</w:t>
                        </w:r>
                        <w:r w:rsidRPr="001833E3">
                          <w:rPr>
                            <w:lang w:val="nl-BE"/>
                          </w:rPr>
                          <w:t>afvaardiging of, bij ont</w:t>
                        </w:r>
                        <w:r>
                          <w:rPr>
                            <w:lang w:val="nl-BE"/>
                          </w:rPr>
                          <w:t>stentenis, binnen</w:t>
                        </w:r>
                        <w:r w:rsidRPr="001833E3">
                          <w:rPr>
                            <w:lang w:val="nl-BE"/>
                          </w:rPr>
                          <w:t xml:space="preserve"> het CPBW of, bij ontstentenis, rechtst</w:t>
                        </w:r>
                        <w:r>
                          <w:rPr>
                            <w:lang w:val="nl-BE"/>
                          </w:rPr>
                          <w:t>r</w:t>
                        </w:r>
                        <w:r w:rsidRPr="001833E3">
                          <w:rPr>
                            <w:lang w:val="nl-BE"/>
                          </w:rPr>
                          <w:t>eeks met de werknemers</w:t>
                        </w:r>
                      </w:p>
                    </w:txbxContent>
                  </v:textbox>
                </v:shape>
                <v:line id="Line 16" o:spid="_x0000_s1029" style="position:absolute;visibility:visible;mso-wrap-style:square" from="29718,5715" to="2972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AutoShape 17" o:spid="_x0000_s1030" type="#_x0000_t109" style="position:absolute;left:3429;top:8001;width:514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">
                  <v:textbox>
                    <w:txbxContent>
                      <w:p w14:paraId="0CF15245" w14:textId="77777777" w:rsidR="00F80AB8" w:rsidRPr="001833E3" w:rsidRDefault="00F80AB8" w:rsidP="00F80AB8">
                        <w:pPr>
                          <w:rPr>
                            <w:lang w:val="nl-BE"/>
                          </w:rPr>
                        </w:pPr>
                        <w:r w:rsidRPr="001833E3">
                          <w:rPr>
                            <w:lang w:val="nl-BE"/>
                          </w:rPr>
                          <w:t xml:space="preserve">Verzending van het verslag van de raadpleging aan de voorzitter van het bevoegd PC  </w:t>
                        </w:r>
                      </w:p>
                    </w:txbxContent>
                  </v:textbox>
                </v:shape>
                <w10:anchorlock/>
              </v:group>
            </w:pict>
          </mc:Fallback>
        </mc:AlternateContent>
      </w:r>
    </w:p>
    <w:p w14:paraId="0CF1522B" w14:textId="77777777" w:rsidR="00F80AB8" w:rsidRDefault="00F80AB8" w:rsidP="00F80AB8">
      <w:pPr>
        <w:jc w:val="center"/>
        <w:rPr>
          <w:b/>
          <w:lang w:val="nl-BE"/>
        </w:rPr>
      </w:pPr>
    </w:p>
    <w:p w14:paraId="0CF1522C" w14:textId="77777777" w:rsidR="00F80AB8" w:rsidRPr="00B07D64" w:rsidRDefault="00F80AB8" w:rsidP="00F80AB8">
      <w:pPr>
        <w:jc w:val="center"/>
        <w:rPr>
          <w:lang w:val="nl-BE"/>
        </w:rPr>
      </w:pPr>
      <w:r w:rsidRPr="00B07D64">
        <w:rPr>
          <w:b/>
          <w:lang w:val="nl-BE"/>
        </w:rPr>
        <w:t>Tweede stap: invoering van de nachtarbeidsregeling</w:t>
      </w:r>
      <w:r>
        <w:rPr>
          <w:noProof/>
          <w:lang w:eastAsia="fr-BE"/>
        </w:rPr>
        <mc:AlternateContent>
          <mc:Choice Requires="wpc">
            <w:drawing>
              <wp:inline distT="0" distB="0" distL="0" distR="0" wp14:anchorId="0CF15231" wp14:editId="0CF15232">
                <wp:extent cx="5715000" cy="5133975"/>
                <wp:effectExtent l="0" t="0" r="635"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20"/>
                        <wps:cNvSpPr>
                          <a:spLocks noChangeArrowheads="1"/>
                        </wps:cNvSpPr>
                        <wps:spPr bwMode="auto">
                          <a:xfrm>
                            <a:off x="114300" y="114300"/>
                            <a:ext cx="2628900" cy="457200"/>
                          </a:xfrm>
                          <a:prstGeom prst="flowChartProcess">
                            <a:avLst/>
                          </a:prstGeom>
                          <a:solidFill>
                            <a:srgbClr val="FFFFFF"/>
                          </a:solidFill>
                          <a:ln w="9525">
                            <a:solidFill>
                              <a:srgbClr val="000000"/>
                            </a:solidFill>
                            <a:miter lim="800000"/>
                            <a:headEnd/>
                            <a:tailEnd/>
                          </a:ln>
                        </wps:spPr>
                        <wps:txbx>
                          <w:txbxContent>
                            <w:p w14:paraId="0CF15246" w14:textId="77777777" w:rsidR="00F80AB8" w:rsidRPr="001833E3" w:rsidRDefault="00F80AB8" w:rsidP="00F80AB8">
                              <w:pPr>
                                <w:rPr>
                                  <w:lang w:val="nl-BE"/>
                                </w:rPr>
                              </w:pPr>
                              <w:r w:rsidRPr="001833E3">
                                <w:rPr>
                                  <w:lang w:val="nl-BE"/>
                                </w:rPr>
                                <w:t xml:space="preserve">Er is een bevoegde vakbondsafvaardiging. </w:t>
                              </w:r>
                            </w:p>
                          </w:txbxContent>
                        </wps:txbx>
                        <wps:bodyPr rot="0" vert="horz" wrap="square" lIns="91440" tIns="45720" rIns="91440" bIns="45720" anchor="t" anchorCtr="0" upright="1">
                          <a:noAutofit/>
                        </wps:bodyPr>
                      </wps:wsp>
                      <wps:wsp>
                        <wps:cNvPr id="3" name="AutoShape 21"/>
                        <wps:cNvSpPr>
                          <a:spLocks noChangeArrowheads="1"/>
                        </wps:cNvSpPr>
                        <wps:spPr bwMode="auto">
                          <a:xfrm>
                            <a:off x="3086100" y="114300"/>
                            <a:ext cx="2514600" cy="457200"/>
                          </a:xfrm>
                          <a:prstGeom prst="flowChartProcess">
                            <a:avLst/>
                          </a:prstGeom>
                          <a:solidFill>
                            <a:srgbClr val="FFFFFF"/>
                          </a:solidFill>
                          <a:ln w="9525">
                            <a:solidFill>
                              <a:srgbClr val="000000"/>
                            </a:solidFill>
                            <a:miter lim="800000"/>
                            <a:headEnd/>
                            <a:tailEnd/>
                          </a:ln>
                        </wps:spPr>
                        <wps:txbx>
                          <w:txbxContent>
                            <w:p w14:paraId="0CF15247" w14:textId="77777777" w:rsidR="00F80AB8" w:rsidRPr="001833E3" w:rsidRDefault="00F80AB8" w:rsidP="00674CB2">
                              <w:pPr>
                                <w:jc w:val="left"/>
                                <w:rPr>
                                  <w:lang w:val="nl-BE"/>
                                </w:rPr>
                              </w:pPr>
                              <w:r w:rsidRPr="001833E3">
                                <w:rPr>
                                  <w:lang w:val="nl-BE"/>
                                </w:rPr>
                                <w:t xml:space="preserve">Er is geen bevoegde </w:t>
                              </w:r>
                              <w:r w:rsidR="00674CB2">
                                <w:rPr>
                                  <w:lang w:val="nl-BE"/>
                                </w:rPr>
                                <w:t xml:space="preserve"> </w:t>
                              </w:r>
                              <w:r w:rsidRPr="001833E3">
                                <w:rPr>
                                  <w:lang w:val="nl-BE"/>
                                </w:rPr>
                                <w:t>vakbonds</w:t>
                              </w:r>
                              <w:r w:rsidR="00674CB2">
                                <w:rPr>
                                  <w:lang w:val="nl-BE"/>
                                </w:rPr>
                                <w:t>-</w:t>
                              </w:r>
                              <w:r w:rsidRPr="001833E3">
                                <w:rPr>
                                  <w:lang w:val="nl-BE"/>
                                </w:rPr>
                                <w:t xml:space="preserve">afvaardiging.  </w:t>
                              </w:r>
                            </w:p>
                          </w:txbxContent>
                        </wps:txbx>
                        <wps:bodyPr rot="0" vert="horz" wrap="square" lIns="91440" tIns="45720" rIns="91440" bIns="45720" anchor="t" anchorCtr="0" upright="1">
                          <a:noAutofit/>
                        </wps:bodyPr>
                      </wps:wsp>
                      <wps:wsp>
                        <wps:cNvPr id="4" name="Line 22"/>
                        <wps:cNvCnPr>
                          <a:cxnSpLocks noChangeShapeType="1"/>
                        </wps:cNvCnPr>
                        <wps:spPr bwMode="auto">
                          <a:xfrm>
                            <a:off x="1371600" y="571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4229100" y="571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5"/>
                        <wps:cNvSpPr>
                          <a:spLocks noChangeArrowheads="1"/>
                        </wps:cNvSpPr>
                        <wps:spPr bwMode="auto">
                          <a:xfrm>
                            <a:off x="114300" y="800100"/>
                            <a:ext cx="2628900" cy="685800"/>
                          </a:xfrm>
                          <a:prstGeom prst="flowChartProcess">
                            <a:avLst/>
                          </a:prstGeom>
                          <a:solidFill>
                            <a:srgbClr val="FFFFFF"/>
                          </a:solidFill>
                          <a:ln w="9525">
                            <a:solidFill>
                              <a:srgbClr val="000000"/>
                            </a:solidFill>
                            <a:miter lim="800000"/>
                            <a:headEnd/>
                            <a:tailEnd/>
                          </a:ln>
                        </wps:spPr>
                        <wps:txbx>
                          <w:txbxContent>
                            <w:p w14:paraId="0CF15248" w14:textId="77777777" w:rsidR="00F80AB8" w:rsidRPr="001833E3" w:rsidRDefault="00F80AB8" w:rsidP="00F80AB8">
                              <w:pPr>
                                <w:rPr>
                                  <w:lang w:val="nl-BE"/>
                                </w:rPr>
                              </w:pPr>
                              <w:r w:rsidRPr="001833E3">
                                <w:rPr>
                                  <w:lang w:val="nl-BE"/>
                                </w:rPr>
                                <w:t xml:space="preserve">Sluiten van een </w:t>
                              </w:r>
                              <w:r>
                                <w:rPr>
                                  <w:lang w:val="nl-BE"/>
                                </w:rPr>
                                <w:t>cao</w:t>
                              </w:r>
                              <w:r w:rsidRPr="001833E3">
                                <w:rPr>
                                  <w:lang w:val="nl-BE"/>
                                </w:rPr>
                                <w:t xml:space="preserve"> die is ondertekend door alle organisaties die vertegenwoordigd zijn binnen de vakbondsorganisatie</w:t>
                              </w:r>
                              <w:r>
                                <w:rPr>
                                  <w:lang w:val="nl-BE"/>
                                </w:rPr>
                                <w:t>.</w:t>
                              </w:r>
                            </w:p>
                          </w:txbxContent>
                        </wps:txbx>
                        <wps:bodyPr rot="0" vert="horz" wrap="square" lIns="91440" tIns="45720" rIns="91440" bIns="45720" anchor="t" anchorCtr="0" upright="1">
                          <a:noAutofit/>
                        </wps:bodyPr>
                      </wps:wsp>
                      <wps:wsp>
                        <wps:cNvPr id="7" name="AutoShape 26"/>
                        <wps:cNvSpPr>
                          <a:spLocks noChangeArrowheads="1"/>
                        </wps:cNvSpPr>
                        <wps:spPr bwMode="auto">
                          <a:xfrm>
                            <a:off x="3086100" y="800100"/>
                            <a:ext cx="2514600" cy="685800"/>
                          </a:xfrm>
                          <a:prstGeom prst="flowChartProcess">
                            <a:avLst/>
                          </a:prstGeom>
                          <a:solidFill>
                            <a:srgbClr val="FFFFFF"/>
                          </a:solidFill>
                          <a:ln w="9525">
                            <a:solidFill>
                              <a:srgbClr val="000000"/>
                            </a:solidFill>
                            <a:miter lim="800000"/>
                            <a:headEnd/>
                            <a:tailEnd/>
                          </a:ln>
                        </wps:spPr>
                        <wps:txbx>
                          <w:txbxContent>
                            <w:p w14:paraId="0CF15249" w14:textId="77777777" w:rsidR="00F80AB8" w:rsidRPr="001833E3" w:rsidRDefault="00F80AB8" w:rsidP="00674CB2">
                              <w:pPr>
                                <w:jc w:val="left"/>
                                <w:rPr>
                                  <w:lang w:val="nl-BE"/>
                                </w:rPr>
                              </w:pPr>
                              <w:r w:rsidRPr="001833E3">
                                <w:rPr>
                                  <w:lang w:val="nl-BE"/>
                                </w:rPr>
                                <w:t xml:space="preserve">Wijziging van het arbeidsreglement volgens de </w:t>
                              </w:r>
                              <w:r w:rsidRPr="001833E3">
                                <w:rPr>
                                  <w:color w:val="0000FF"/>
                                  <w:u w:val="single"/>
                                  <w:lang w:val="nl-BE"/>
                                </w:rPr>
                                <w:t>gewone procedure</w:t>
                              </w:r>
                              <w:r w:rsidRPr="001833E3">
                                <w:rPr>
                                  <w:lang w:val="nl-BE"/>
                                </w:rPr>
                                <w:t>.</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14300" y="1828800"/>
                            <a:ext cx="5486400" cy="1257300"/>
                          </a:xfrm>
                          <a:prstGeom prst="rect">
                            <a:avLst/>
                          </a:prstGeom>
                          <a:solidFill>
                            <a:srgbClr val="FFFFFF"/>
                          </a:solidFill>
                          <a:ln w="9525">
                            <a:solidFill>
                              <a:srgbClr val="000000"/>
                            </a:solidFill>
                            <a:miter lim="800000"/>
                            <a:headEnd/>
                            <a:tailEnd/>
                          </a:ln>
                        </wps:spPr>
                        <wps:txbx>
                          <w:txbxContent>
                            <w:p w14:paraId="0CF1524A" w14:textId="77777777" w:rsidR="00F80AB8" w:rsidRPr="001833E3" w:rsidRDefault="00F80AB8" w:rsidP="00F80AB8">
                              <w:pPr>
                                <w:rPr>
                                  <w:lang w:val="nl-BE"/>
                                </w:rPr>
                              </w:pPr>
                              <w:r w:rsidRPr="001833E3">
                                <w:rPr>
                                  <w:lang w:val="nl-BE"/>
                                </w:rPr>
                                <w:t xml:space="preserve">De bepalingen van deze </w:t>
                              </w:r>
                              <w:r>
                                <w:rPr>
                                  <w:lang w:val="nl-BE"/>
                                </w:rPr>
                                <w:t>cao</w:t>
                              </w:r>
                              <w:r w:rsidRPr="001833E3">
                                <w:rPr>
                                  <w:lang w:val="nl-BE"/>
                                </w:rPr>
                                <w:t xml:space="preserve"> die het arbeidsreglement wijzigen worden rechtstreeks in dat arbeidsreglement ingevoerd vanaf de neerlegging van de </w:t>
                              </w:r>
                              <w:r>
                                <w:rPr>
                                  <w:lang w:val="nl-BE"/>
                                </w:rPr>
                                <w:t>cao</w:t>
                              </w:r>
                              <w:r w:rsidRPr="001833E3">
                                <w:rPr>
                                  <w:lang w:val="nl-BE"/>
                                </w:rPr>
                                <w:t xml:space="preserve"> op de griffie van de FOD Werkgelegenheid, Arbeid en Sociaal overleg.</w:t>
                              </w:r>
                            </w:p>
                            <w:p w14:paraId="0CF1524B" w14:textId="77777777" w:rsidR="00F80AB8" w:rsidRPr="00261698" w:rsidRDefault="00F80AB8" w:rsidP="00F80AB8">
                              <w:pPr>
                                <w:rPr>
                                  <w:lang w:val="nl-BE"/>
                                </w:rPr>
                              </w:pPr>
                              <w:r>
                                <w:rPr>
                                  <w:lang w:val="nl-BE"/>
                                </w:rPr>
                                <w:t xml:space="preserve">De arbeidsregelingen met nachtprestaties en de bepalingen van de bedrijfs-cao die in dat verband werd gesloten treden in werking op de in die cao vastgestelde datum. Die datum mag niet vroeger vallen dan de datum van neerlegging van de cao op de griffie van de FOD Werkgelegenheid, Arbeid en Sociaal overleg. </w:t>
                              </w:r>
                            </w:p>
                            <w:p w14:paraId="0CF1524C" w14:textId="77777777" w:rsidR="00F80AB8" w:rsidRPr="00261698" w:rsidRDefault="00F80AB8" w:rsidP="00F80AB8">
                              <w:pPr>
                                <w:rPr>
                                  <w:lang w:val="nl-BE"/>
                                </w:rPr>
                              </w:pPr>
                            </w:p>
                            <w:p w14:paraId="0CF1524D" w14:textId="77777777" w:rsidR="00F80AB8" w:rsidRPr="00261698" w:rsidRDefault="00F80AB8" w:rsidP="00F80AB8">
                              <w:pPr>
                                <w:rPr>
                                  <w:lang w:val="nl-BE"/>
                                </w:rPr>
                              </w:pPr>
                            </w:p>
                          </w:txbxContent>
                        </wps:txbx>
                        <wps:bodyPr rot="0" vert="horz" wrap="square" lIns="91440" tIns="45720" rIns="91440" bIns="45720" anchor="t" anchorCtr="0" upright="1">
                          <a:noAutofit/>
                        </wps:bodyPr>
                      </wps:wsp>
                      <wps:wsp>
                        <wps:cNvPr id="9" name="Line 29"/>
                        <wps:cNvCnPr>
                          <a:cxnSpLocks noChangeShapeType="1"/>
                        </wps:cNvCnPr>
                        <wps:spPr bwMode="auto">
                          <a:xfrm>
                            <a:off x="1371600" y="14859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30"/>
                        <wps:cNvSpPr>
                          <a:spLocks noChangeArrowheads="1"/>
                        </wps:cNvSpPr>
                        <wps:spPr bwMode="auto">
                          <a:xfrm>
                            <a:off x="114300" y="3429000"/>
                            <a:ext cx="5486400" cy="1600200"/>
                          </a:xfrm>
                          <a:prstGeom prst="flowChartProcess">
                            <a:avLst/>
                          </a:prstGeom>
                          <a:solidFill>
                            <a:srgbClr val="FFFFFF"/>
                          </a:solidFill>
                          <a:ln w="9525">
                            <a:solidFill>
                              <a:srgbClr val="000000"/>
                            </a:solidFill>
                            <a:miter lim="800000"/>
                            <a:headEnd/>
                            <a:tailEnd/>
                          </a:ln>
                        </wps:spPr>
                        <wps:txbx>
                          <w:txbxContent>
                            <w:p w14:paraId="0CF1524E" w14:textId="77777777" w:rsidR="00F80AB8" w:rsidRPr="002B4C51" w:rsidRDefault="00F80AB8" w:rsidP="00F80AB8">
                              <w:pPr>
                                <w:rPr>
                                  <w:lang w:val="nl-BE"/>
                                </w:rPr>
                              </w:pPr>
                              <w:r w:rsidRPr="002B4C51">
                                <w:rPr>
                                  <w:lang w:val="nl-BE"/>
                                </w:rPr>
                                <w:t>Inlichten van de werknemers:</w:t>
                              </w:r>
                            </w:p>
                            <w:p w14:paraId="0CF1524F" w14:textId="77777777" w:rsidR="00F80AB8" w:rsidRPr="002B4C51" w:rsidRDefault="00F80AB8" w:rsidP="00F80AB8">
                              <w:pPr>
                                <w:pStyle w:val="Streep"/>
                                <w:rPr>
                                  <w:lang w:val="nl-BE"/>
                                </w:rPr>
                              </w:pPr>
                              <w:r w:rsidRPr="002B4C51">
                                <w:rPr>
                                  <w:lang w:val="nl-BE"/>
                                </w:rPr>
                                <w:t>de bedrijfs-cao als bijlage toevoegen aan het arbeidsreglement;</w:t>
                              </w:r>
                            </w:p>
                            <w:p w14:paraId="0CF15250" w14:textId="77777777" w:rsidR="00F80AB8" w:rsidRPr="002B4C51" w:rsidRDefault="00F80AB8" w:rsidP="00F80AB8">
                              <w:pPr>
                                <w:pStyle w:val="Streep"/>
                                <w:rPr>
                                  <w:lang w:val="nl-BE"/>
                                </w:rPr>
                              </w:pPr>
                              <w:r w:rsidRPr="002B4C51">
                                <w:rPr>
                                  <w:lang w:val="nl-BE"/>
                                </w:rPr>
                                <w:t>de werknemer</w:t>
                              </w:r>
                              <w:r>
                                <w:rPr>
                                  <w:lang w:val="nl-BE"/>
                                </w:rPr>
                                <w:t>s</w:t>
                              </w:r>
                              <w:r w:rsidRPr="002B4C51">
                                <w:rPr>
                                  <w:lang w:val="nl-BE"/>
                                </w:rPr>
                                <w:t xml:space="preserve"> een kopie overhandigen van de bedrijfs-cao die het arbeidsreglement wijzigt;</w:t>
                              </w:r>
                            </w:p>
                            <w:p w14:paraId="0CF15251" w14:textId="77777777" w:rsidR="00F80AB8" w:rsidRPr="002B4C51" w:rsidRDefault="00F80AB8" w:rsidP="00F80AB8">
                              <w:pPr>
                                <w:pStyle w:val="Streep"/>
                                <w:rPr>
                                  <w:lang w:val="nl-BE"/>
                                </w:rPr>
                              </w:pPr>
                              <w:r w:rsidRPr="002B4C51">
                                <w:rPr>
                                  <w:lang w:val="nl-BE"/>
                                </w:rPr>
                                <w:t>op elke plaats waar de werkgever werknemers tewerkstelt een kopie van het arbeidsreglement bewaren dat is aangevuld met de bijlage van de bedrijfs-cao;</w:t>
                              </w:r>
                            </w:p>
                            <w:p w14:paraId="0CF15252" w14:textId="77777777" w:rsidR="00F80AB8" w:rsidRPr="002B4C51" w:rsidRDefault="00F80AB8" w:rsidP="00F80AB8">
                              <w:pPr>
                                <w:pStyle w:val="Streep"/>
                                <w:rPr>
                                  <w:lang w:val="nl-BE"/>
                                </w:rPr>
                              </w:pPr>
                              <w:r w:rsidRPr="002B4C51">
                                <w:rPr>
                                  <w:lang w:val="nl-BE"/>
                                </w:rPr>
                                <w:t xml:space="preserve">binnen de 8 dagen na de inwerkingtreding van de </w:t>
                              </w:r>
                              <w:r>
                                <w:rPr>
                                  <w:lang w:val="nl-BE"/>
                                </w:rPr>
                                <w:t>cao</w:t>
                              </w:r>
                              <w:r w:rsidRPr="002B4C51">
                                <w:rPr>
                                  <w:lang w:val="nl-BE"/>
                                </w:rPr>
                                <w:t xml:space="preserve"> tot wijziging van arbeidsreglement een kopie van het gewijzigde reglement sturen naar het bevoegde Toezicht op de sociale wetten (dat van de maatschappelijke zetel van de onderneming).</w:t>
                              </w:r>
                            </w:p>
                            <w:p w14:paraId="0CF15253" w14:textId="77777777" w:rsidR="00F80AB8" w:rsidRPr="002B4C51" w:rsidRDefault="00F80AB8" w:rsidP="00F80AB8">
                              <w:pPr>
                                <w:rPr>
                                  <w:lang w:val="nl-BE"/>
                                </w:rPr>
                              </w:pPr>
                            </w:p>
                            <w:p w14:paraId="0CF15254" w14:textId="77777777" w:rsidR="00F80AB8" w:rsidRPr="002B4C51" w:rsidRDefault="00F80AB8" w:rsidP="00F80AB8">
                              <w:pPr>
                                <w:rPr>
                                  <w:lang w:val="nl-BE"/>
                                </w:rPr>
                              </w:pPr>
                            </w:p>
                          </w:txbxContent>
                        </wps:txbx>
                        <wps:bodyPr rot="0" vert="horz" wrap="square" lIns="91440" tIns="45720" rIns="91440" bIns="45720" anchor="t" anchorCtr="0" upright="1">
                          <a:noAutofit/>
                        </wps:bodyPr>
                      </wps:wsp>
                      <wps:wsp>
                        <wps:cNvPr id="2" name="Line 34"/>
                        <wps:cNvCnPr>
                          <a:cxnSpLocks noChangeShapeType="1"/>
                        </wps:cNvCnPr>
                        <wps:spPr bwMode="auto">
                          <a:xfrm>
                            <a:off x="1371600" y="30861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CF15231" id="Canvas 15" o:spid="_x0000_s1031" editas="canvas" style="width:450pt;height:404.25pt;mso-position-horizontal-relative:char;mso-position-vertical-relative:line" coordsize="57150,5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">
                <v:shape id="_x0000_s1032" type="#_x0000_t75" style="position:absolute;width:57150;height:51339;visibility:visible;mso-wrap-style:square">
                  <v:fill o:detectmouseclick="t"/>
                  <v:path o:connecttype="none"/>
                </v:shape>
                <v:shape id="AutoShape 20" o:spid="_x0000_s1033" type="#_x0000_t109" style="position:absolute;left:1143;top:1143;width:2628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14:paraId="0CF15246" w14:textId="77777777" w:rsidR="00F80AB8" w:rsidRPr="001833E3" w:rsidRDefault="00F80AB8" w:rsidP="00F80AB8">
                        <w:pPr>
                          <w:rPr>
                            <w:lang w:val="nl-BE"/>
                          </w:rPr>
                        </w:pPr>
                        <w:r w:rsidRPr="001833E3">
                          <w:rPr>
                            <w:lang w:val="nl-BE"/>
                          </w:rPr>
                          <w:t xml:space="preserve">Er is een bevoegde vakbondsafvaardiging. </w:t>
                        </w:r>
                      </w:p>
                    </w:txbxContent>
                  </v:textbox>
                </v:shape>
                <v:shape id="AutoShape 21" o:spid="_x0000_s1034" type="#_x0000_t109" style="position:absolute;left:30861;top:1143;width:2514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0CF15247" w14:textId="77777777" w:rsidR="00F80AB8" w:rsidRPr="001833E3" w:rsidRDefault="00F80AB8" w:rsidP="00674CB2">
                        <w:pPr>
                          <w:jc w:val="left"/>
                          <w:rPr>
                            <w:lang w:val="nl-BE"/>
                          </w:rPr>
                        </w:pPr>
                        <w:r w:rsidRPr="001833E3">
                          <w:rPr>
                            <w:lang w:val="nl-BE"/>
                          </w:rPr>
                          <w:t xml:space="preserve">Er is geen bevoegde </w:t>
                        </w:r>
                        <w:r w:rsidR="00674CB2">
                          <w:rPr>
                            <w:lang w:val="nl-BE"/>
                          </w:rPr>
                          <w:t xml:space="preserve"> </w:t>
                        </w:r>
                        <w:r w:rsidRPr="001833E3">
                          <w:rPr>
                            <w:lang w:val="nl-BE"/>
                          </w:rPr>
                          <w:t>vakbonds</w:t>
                        </w:r>
                        <w:r w:rsidR="00674CB2">
                          <w:rPr>
                            <w:lang w:val="nl-BE"/>
                          </w:rPr>
                          <w:t>-</w:t>
                        </w:r>
                        <w:r w:rsidRPr="001833E3">
                          <w:rPr>
                            <w:lang w:val="nl-BE"/>
                          </w:rPr>
                          <w:t xml:space="preserve">afvaardiging.  </w:t>
                        </w:r>
                      </w:p>
                    </w:txbxContent>
                  </v:textbox>
                </v:shape>
                <v:line id="Line 22" o:spid="_x0000_s1035" style="position:absolute;visibility:visible;mso-wrap-style:square" from="13716,5715" to="13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24" o:spid="_x0000_s1036" style="position:absolute;visibility:visible;mso-wrap-style:square" from="42291,5715" to="42291,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AutoShape 25" o:spid="_x0000_s1037" type="#_x0000_t109" style="position:absolute;left:1143;top:8001;width:2628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">
                  <v:textbox>
                    <w:txbxContent>
                      <w:p w14:paraId="0CF15248" w14:textId="77777777" w:rsidR="00F80AB8" w:rsidRPr="001833E3" w:rsidRDefault="00F80AB8" w:rsidP="00F80AB8">
                        <w:pPr>
                          <w:rPr>
                            <w:lang w:val="nl-BE"/>
                          </w:rPr>
                        </w:pPr>
                        <w:r w:rsidRPr="001833E3">
                          <w:rPr>
                            <w:lang w:val="nl-BE"/>
                          </w:rPr>
                          <w:t xml:space="preserve">Sluiten van een </w:t>
                        </w:r>
                        <w:r>
                          <w:rPr>
                            <w:lang w:val="nl-BE"/>
                          </w:rPr>
                          <w:t>cao</w:t>
                        </w:r>
                        <w:r w:rsidRPr="001833E3">
                          <w:rPr>
                            <w:lang w:val="nl-BE"/>
                          </w:rPr>
                          <w:t xml:space="preserve"> die is ondertekend door alle organisaties die vertegenwoordigd zijn binnen de vakbondsorganisatie</w:t>
                        </w:r>
                        <w:r>
                          <w:rPr>
                            <w:lang w:val="nl-BE"/>
                          </w:rPr>
                          <w:t>.</w:t>
                        </w:r>
                      </w:p>
                    </w:txbxContent>
                  </v:textbox>
                </v:shape>
                <v:shape id="AutoShape 26" o:spid="_x0000_s1038" type="#_x0000_t109" style="position:absolute;left:30861;top:8001;width:251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0CF15249" w14:textId="77777777" w:rsidR="00F80AB8" w:rsidRPr="001833E3" w:rsidRDefault="00F80AB8" w:rsidP="00674CB2">
                        <w:pPr>
                          <w:jc w:val="left"/>
                          <w:rPr>
                            <w:lang w:val="nl-BE"/>
                          </w:rPr>
                        </w:pPr>
                        <w:r w:rsidRPr="001833E3">
                          <w:rPr>
                            <w:lang w:val="nl-BE"/>
                          </w:rPr>
                          <w:t xml:space="preserve">Wijziging van het arbeidsreglement volgens de </w:t>
                        </w:r>
                        <w:r w:rsidRPr="001833E3">
                          <w:rPr>
                            <w:color w:val="0000FF"/>
                            <w:u w:val="single"/>
                            <w:lang w:val="nl-BE"/>
                          </w:rPr>
                          <w:t>gewone procedure</w:t>
                        </w:r>
                        <w:r w:rsidRPr="001833E3">
                          <w:rPr>
                            <w:lang w:val="nl-BE"/>
                          </w:rPr>
                          <w:t>.</w:t>
                        </w:r>
                      </w:p>
                    </w:txbxContent>
                  </v:textbox>
                </v:shape>
                <v:rect id="Rectangle 28" o:spid="_x0000_s1039" style="position:absolute;left:1143;top:18288;width:5486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0CF1524A" w14:textId="77777777" w:rsidR="00F80AB8" w:rsidRPr="001833E3" w:rsidRDefault="00F80AB8" w:rsidP="00F80AB8">
                        <w:pPr>
                          <w:rPr>
                            <w:lang w:val="nl-BE"/>
                          </w:rPr>
                        </w:pPr>
                        <w:r w:rsidRPr="001833E3">
                          <w:rPr>
                            <w:lang w:val="nl-BE"/>
                          </w:rPr>
                          <w:t xml:space="preserve">De bepalingen van deze </w:t>
                        </w:r>
                        <w:r>
                          <w:rPr>
                            <w:lang w:val="nl-BE"/>
                          </w:rPr>
                          <w:t>cao</w:t>
                        </w:r>
                        <w:r w:rsidRPr="001833E3">
                          <w:rPr>
                            <w:lang w:val="nl-BE"/>
                          </w:rPr>
                          <w:t xml:space="preserve"> die het arbeidsreglement wijzigen worden rechtstreeks in dat arbeidsreglement ingevoerd vanaf de neerlegging van de </w:t>
                        </w:r>
                        <w:r>
                          <w:rPr>
                            <w:lang w:val="nl-BE"/>
                          </w:rPr>
                          <w:t>cao</w:t>
                        </w:r>
                        <w:r w:rsidRPr="001833E3">
                          <w:rPr>
                            <w:lang w:val="nl-BE"/>
                          </w:rPr>
                          <w:t xml:space="preserve"> op de griffie van de FOD Werkgelegenheid, Arbeid en Sociaal overleg.</w:t>
                        </w:r>
                      </w:p>
                      <w:p w14:paraId="0CF1524B" w14:textId="77777777" w:rsidR="00F80AB8" w:rsidRPr="00261698" w:rsidRDefault="00F80AB8" w:rsidP="00F80AB8">
                        <w:pPr>
                          <w:rPr>
                            <w:lang w:val="nl-BE"/>
                          </w:rPr>
                        </w:pPr>
                        <w:r>
                          <w:rPr>
                            <w:lang w:val="nl-BE"/>
                          </w:rPr>
                          <w:t xml:space="preserve">De arbeidsregelingen met nachtprestaties en de bepalingen van de bedrijfs-cao die in dat verband werd gesloten treden in werking op de in die cao vastgestelde datum. Die datum mag niet vroeger vallen dan de datum van neerlegging van de cao op de griffie van de FOD Werkgelegenheid, Arbeid en Sociaal overleg. </w:t>
                        </w:r>
                      </w:p>
                      <w:p w14:paraId="0CF1524C" w14:textId="77777777" w:rsidR="00F80AB8" w:rsidRPr="00261698" w:rsidRDefault="00F80AB8" w:rsidP="00F80AB8">
                        <w:pPr>
                          <w:rPr>
                            <w:lang w:val="nl-BE"/>
                          </w:rPr>
                        </w:pPr>
                      </w:p>
                      <w:p w14:paraId="0CF1524D" w14:textId="77777777" w:rsidR="00F80AB8" w:rsidRPr="00261698" w:rsidRDefault="00F80AB8" w:rsidP="00F80AB8">
                        <w:pPr>
                          <w:rPr>
                            <w:lang w:val="nl-BE"/>
                          </w:rPr>
                        </w:pPr>
                      </w:p>
                    </w:txbxContent>
                  </v:textbox>
                </v:rect>
                <v:line id="Line 29" o:spid="_x0000_s1040" style="position:absolute;visibility:visible;mso-wrap-style:square" from="13716,14859" to="1371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AutoShape 30" o:spid="_x0000_s1041" type="#_x0000_t109" style="position:absolute;left:1143;top:34290;width:5486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">
                  <v:textbox>
                    <w:txbxContent>
                      <w:p w14:paraId="0CF1524E" w14:textId="77777777" w:rsidR="00F80AB8" w:rsidRPr="002B4C51" w:rsidRDefault="00F80AB8" w:rsidP="00F80AB8">
                        <w:pPr>
                          <w:rPr>
                            <w:lang w:val="nl-BE"/>
                          </w:rPr>
                        </w:pPr>
                        <w:r w:rsidRPr="002B4C51">
                          <w:rPr>
                            <w:lang w:val="nl-BE"/>
                          </w:rPr>
                          <w:t>Inlichten van de werknemers:</w:t>
                        </w:r>
                      </w:p>
                      <w:p w14:paraId="0CF1524F" w14:textId="77777777" w:rsidR="00F80AB8" w:rsidRPr="002B4C51" w:rsidRDefault="00F80AB8" w:rsidP="00F80AB8">
                        <w:pPr>
                          <w:pStyle w:val="Streep"/>
                          <w:rPr>
                            <w:lang w:val="nl-BE"/>
                          </w:rPr>
                        </w:pPr>
                        <w:r w:rsidRPr="002B4C51">
                          <w:rPr>
                            <w:lang w:val="nl-BE"/>
                          </w:rPr>
                          <w:t>de bedrijfs-cao als bijlage toevoegen aan het arbeidsreglement;</w:t>
                        </w:r>
                      </w:p>
                      <w:p w14:paraId="0CF15250" w14:textId="77777777" w:rsidR="00F80AB8" w:rsidRPr="002B4C51" w:rsidRDefault="00F80AB8" w:rsidP="00F80AB8">
                        <w:pPr>
                          <w:pStyle w:val="Streep"/>
                          <w:rPr>
                            <w:lang w:val="nl-BE"/>
                          </w:rPr>
                        </w:pPr>
                        <w:r w:rsidRPr="002B4C51">
                          <w:rPr>
                            <w:lang w:val="nl-BE"/>
                          </w:rPr>
                          <w:t>de werknemer</w:t>
                        </w:r>
                        <w:r>
                          <w:rPr>
                            <w:lang w:val="nl-BE"/>
                          </w:rPr>
                          <w:t>s</w:t>
                        </w:r>
                        <w:r w:rsidRPr="002B4C51">
                          <w:rPr>
                            <w:lang w:val="nl-BE"/>
                          </w:rPr>
                          <w:t xml:space="preserve"> een kopie overhandigen van de bedrijfs-cao die het arbeidsreglement wijzigt;</w:t>
                        </w:r>
                      </w:p>
                      <w:p w14:paraId="0CF15251" w14:textId="77777777" w:rsidR="00F80AB8" w:rsidRPr="002B4C51" w:rsidRDefault="00F80AB8" w:rsidP="00F80AB8">
                        <w:pPr>
                          <w:pStyle w:val="Streep"/>
                          <w:rPr>
                            <w:lang w:val="nl-BE"/>
                          </w:rPr>
                        </w:pPr>
                        <w:r w:rsidRPr="002B4C51">
                          <w:rPr>
                            <w:lang w:val="nl-BE"/>
                          </w:rPr>
                          <w:t>op elke plaats waar de werkgever werknemers tewerkstelt een kopie van het arbeidsreglement bewaren dat is aangevuld met de bijlage van de bedrijfs-cao;</w:t>
                        </w:r>
                      </w:p>
                      <w:p w14:paraId="0CF15252" w14:textId="77777777" w:rsidR="00F80AB8" w:rsidRPr="002B4C51" w:rsidRDefault="00F80AB8" w:rsidP="00F80AB8">
                        <w:pPr>
                          <w:pStyle w:val="Streep"/>
                          <w:rPr>
                            <w:lang w:val="nl-BE"/>
                          </w:rPr>
                        </w:pPr>
                        <w:r w:rsidRPr="002B4C51">
                          <w:rPr>
                            <w:lang w:val="nl-BE"/>
                          </w:rPr>
                          <w:t xml:space="preserve">binnen de 8 dagen na de inwerkingtreding van de </w:t>
                        </w:r>
                        <w:r>
                          <w:rPr>
                            <w:lang w:val="nl-BE"/>
                          </w:rPr>
                          <w:t>cao</w:t>
                        </w:r>
                        <w:r w:rsidRPr="002B4C51">
                          <w:rPr>
                            <w:lang w:val="nl-BE"/>
                          </w:rPr>
                          <w:t xml:space="preserve"> tot wijziging van arbeidsreglement een kopie van het gewijzigde reglement sturen naar het bevoegde Toezicht op de sociale wetten (dat van de maatschappelijke zetel van de onderneming).</w:t>
                        </w:r>
                      </w:p>
                      <w:p w14:paraId="0CF15253" w14:textId="77777777" w:rsidR="00F80AB8" w:rsidRPr="002B4C51" w:rsidRDefault="00F80AB8" w:rsidP="00F80AB8">
                        <w:pPr>
                          <w:rPr>
                            <w:lang w:val="nl-BE"/>
                          </w:rPr>
                        </w:pPr>
                      </w:p>
                      <w:p w14:paraId="0CF15254" w14:textId="77777777" w:rsidR="00F80AB8" w:rsidRPr="002B4C51" w:rsidRDefault="00F80AB8" w:rsidP="00F80AB8">
                        <w:pPr>
                          <w:rPr>
                            <w:lang w:val="nl-BE"/>
                          </w:rPr>
                        </w:pPr>
                      </w:p>
                    </w:txbxContent>
                  </v:textbox>
                </v:shape>
                <v:line id="Line 34" o:spid="_x0000_s1042" style="position:absolute;visibility:visible;mso-wrap-style:square" from="13716,30861" to="13716,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w10:anchorlock/>
              </v:group>
            </w:pict>
          </mc:Fallback>
        </mc:AlternateContent>
      </w:r>
    </w:p>
    <w:p w14:paraId="0CF1522E" w14:textId="77777777" w:rsidR="00A52859" w:rsidRPr="00A826BA" w:rsidRDefault="00A826BA">
      <w:pPr>
        <w:rPr>
          <w:lang w:val="nl-BE"/>
        </w:rPr>
      </w:pPr>
    </w:p>
    <w:sectPr w:rsidR="00A52859" w:rsidRPr="00A826B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C18A" w14:textId="77777777" w:rsidR="00233635" w:rsidRDefault="00233635" w:rsidP="00370459">
      <w:pPr>
        <w:spacing w:after="0"/>
      </w:pPr>
      <w:r>
        <w:separator/>
      </w:r>
    </w:p>
  </w:endnote>
  <w:endnote w:type="continuationSeparator" w:id="0">
    <w:p w14:paraId="1E3F7B3C" w14:textId="77777777" w:rsidR="00233635" w:rsidRDefault="00233635" w:rsidP="00370459">
      <w:pPr>
        <w:spacing w:after="0"/>
      </w:pPr>
      <w:r>
        <w:continuationSeparator/>
      </w:r>
    </w:p>
  </w:endnote>
  <w:endnote w:type="continuationNotice" w:id="1">
    <w:p w14:paraId="2D537E4A" w14:textId="77777777" w:rsidR="00EE0CB2" w:rsidRDefault="00EE0C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C0C8" w14:textId="77777777" w:rsidR="00EF7397" w:rsidRDefault="00EF73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2178"/>
      <w:gridCol w:w="7230"/>
    </w:tblGrid>
    <w:tr w:rsidR="006E1A74" w:rsidRPr="00A826BA" w14:paraId="0CF1523C" w14:textId="77777777" w:rsidTr="00862760">
      <w:trPr>
        <w:trHeight w:val="841"/>
      </w:trPr>
      <w:tc>
        <w:tcPr>
          <w:tcW w:w="2178" w:type="dxa"/>
          <w:tcBorders>
            <w:top w:val="single" w:sz="6" w:space="0" w:color="000000"/>
            <w:left w:val="single" w:sz="6" w:space="0" w:color="000000"/>
            <w:bottom w:val="single" w:sz="6" w:space="0" w:color="000000"/>
            <w:right w:val="single" w:sz="6" w:space="0" w:color="000000"/>
          </w:tcBorders>
        </w:tcPr>
        <w:p w14:paraId="0CF15239" w14:textId="77777777" w:rsidR="006E1A74" w:rsidRPr="00926E91" w:rsidRDefault="006E1A74" w:rsidP="006E1A74">
          <w:pPr>
            <w:tabs>
              <w:tab w:val="left" w:pos="-906"/>
              <w:tab w:val="left" w:pos="4905"/>
              <w:tab w:val="left" w:pos="7457"/>
            </w:tabs>
            <w:autoSpaceDE w:val="0"/>
            <w:autoSpaceDN w:val="0"/>
            <w:adjustRightInd w:val="0"/>
            <w:spacing w:before="120"/>
            <w:rPr>
              <w:rFonts w:cs="Arial"/>
              <w:color w:val="000000"/>
              <w:sz w:val="16"/>
              <w:szCs w:val="16"/>
            </w:rPr>
          </w:pPr>
          <w:r>
            <w:rPr>
              <w:rFonts w:cs="Arial"/>
              <w:noProof/>
              <w:color w:val="000000"/>
              <w:sz w:val="16"/>
              <w:szCs w:val="16"/>
              <w:lang w:eastAsia="fr-BE"/>
            </w:rPr>
            <w:drawing>
              <wp:inline distT="0" distB="0" distL="0" distR="0" wp14:anchorId="0CF15241" wp14:editId="0CF15242">
                <wp:extent cx="1181100" cy="3238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181100" cy="323850"/>
                        </a:xfrm>
                        <a:prstGeom prst="rect">
                          <a:avLst/>
                        </a:prstGeom>
                        <a:noFill/>
                        <a:ln w="9525">
                          <a:noFill/>
                          <a:miter lim="800000"/>
                          <a:headEnd/>
                          <a:tailEnd/>
                        </a:ln>
                      </pic:spPr>
                    </pic:pic>
                  </a:graphicData>
                </a:graphic>
              </wp:inline>
            </w:drawing>
          </w:r>
        </w:p>
      </w:tc>
      <w:tc>
        <w:tcPr>
          <w:tcW w:w="7230" w:type="dxa"/>
          <w:tcBorders>
            <w:top w:val="single" w:sz="6" w:space="0" w:color="000000"/>
            <w:left w:val="single" w:sz="6" w:space="0" w:color="000000"/>
            <w:bottom w:val="single" w:sz="6" w:space="0" w:color="000000"/>
            <w:right w:val="single" w:sz="6" w:space="0" w:color="000000"/>
          </w:tcBorders>
        </w:tcPr>
        <w:p w14:paraId="0CF1523A" w14:textId="77777777" w:rsidR="006E1A74" w:rsidRPr="00926E91" w:rsidRDefault="006E1A74" w:rsidP="006E1A74">
          <w:pPr>
            <w:autoSpaceDE w:val="0"/>
            <w:autoSpaceDN w:val="0"/>
            <w:adjustRightInd w:val="0"/>
            <w:spacing w:after="0"/>
            <w:rPr>
              <w:rFonts w:cs="Arial"/>
              <w:color w:val="000000"/>
              <w:sz w:val="16"/>
              <w:szCs w:val="16"/>
            </w:rPr>
          </w:pPr>
        </w:p>
        <w:p w14:paraId="0CF1523B" w14:textId="0669B14E" w:rsidR="006E1A74" w:rsidRPr="00F80AB8" w:rsidRDefault="006E1A74" w:rsidP="00F80AB8">
          <w:pPr>
            <w:autoSpaceDE w:val="0"/>
            <w:autoSpaceDN w:val="0"/>
            <w:adjustRightInd w:val="0"/>
            <w:rPr>
              <w:rFonts w:cs="Arial"/>
              <w:color w:val="000000"/>
              <w:sz w:val="16"/>
              <w:szCs w:val="16"/>
              <w:lang w:val="nl-NL"/>
            </w:rPr>
          </w:pPr>
          <w:r w:rsidRPr="00F80AB8">
            <w:rPr>
              <w:rFonts w:cs="Arial"/>
              <w:color w:val="000000"/>
              <w:sz w:val="16"/>
              <w:szCs w:val="16"/>
              <w:lang w:val="nl-NL"/>
            </w:rPr>
            <w:t xml:space="preserve">Deze informatie werd opgesteld door het Legal </w:t>
          </w:r>
          <w:proofErr w:type="spellStart"/>
          <w:r w:rsidRPr="00F80AB8">
            <w:rPr>
              <w:rFonts w:cs="Arial"/>
              <w:color w:val="000000"/>
              <w:sz w:val="16"/>
              <w:szCs w:val="16"/>
              <w:lang w:val="nl-NL"/>
            </w:rPr>
            <w:t>Department</w:t>
          </w:r>
          <w:proofErr w:type="spellEnd"/>
          <w:r w:rsidRPr="00F80AB8">
            <w:rPr>
              <w:rFonts w:cs="Arial"/>
              <w:color w:val="000000"/>
              <w:sz w:val="16"/>
              <w:szCs w:val="16"/>
              <w:lang w:val="nl-NL"/>
            </w:rPr>
            <w:t xml:space="preserve"> van het Sociaal Secretariaat Securex </w:t>
          </w:r>
          <w:r w:rsidR="00F80AB8">
            <w:rPr>
              <w:rFonts w:cs="Arial"/>
              <w:color w:val="000000"/>
              <w:sz w:val="16"/>
              <w:szCs w:val="16"/>
              <w:lang w:val="nl-NL"/>
            </w:rPr>
            <w:t>–</w:t>
          </w:r>
          <w:r w:rsidRPr="00F80AB8">
            <w:rPr>
              <w:rFonts w:cs="Arial"/>
              <w:color w:val="000000"/>
              <w:sz w:val="16"/>
              <w:szCs w:val="16"/>
              <w:lang w:val="nl-NL"/>
            </w:rPr>
            <w:t xml:space="preserve"> </w:t>
          </w:r>
          <w:r w:rsidR="00F80AB8">
            <w:rPr>
              <w:rFonts w:cs="Arial"/>
              <w:color w:val="000000"/>
              <w:sz w:val="16"/>
              <w:szCs w:val="16"/>
              <w:lang w:val="nl-NL"/>
            </w:rPr>
            <w:t>01/0</w:t>
          </w:r>
          <w:r w:rsidR="00EF7397">
            <w:rPr>
              <w:rFonts w:cs="Arial"/>
              <w:color w:val="000000"/>
              <w:sz w:val="16"/>
              <w:szCs w:val="16"/>
              <w:lang w:val="nl-NL"/>
            </w:rPr>
            <w:t>7</w:t>
          </w:r>
          <w:r w:rsidR="00F80AB8">
            <w:rPr>
              <w:rFonts w:cs="Arial"/>
              <w:color w:val="000000"/>
              <w:sz w:val="16"/>
              <w:szCs w:val="16"/>
              <w:lang w:val="nl-NL"/>
            </w:rPr>
            <w:t>/20</w:t>
          </w:r>
          <w:r w:rsidR="00EF7397">
            <w:rPr>
              <w:rFonts w:cs="Arial"/>
              <w:color w:val="000000"/>
              <w:sz w:val="16"/>
              <w:szCs w:val="16"/>
              <w:lang w:val="nl-NL"/>
            </w:rPr>
            <w:t>21</w:t>
          </w:r>
          <w:r w:rsidRPr="00F80AB8">
            <w:rPr>
              <w:rFonts w:cs="Arial"/>
              <w:color w:val="000000"/>
              <w:sz w:val="16"/>
              <w:szCs w:val="16"/>
              <w:lang w:val="nl-NL"/>
            </w:rPr>
            <w:t xml:space="preserve">. </w:t>
          </w:r>
          <w:r w:rsidRPr="00F80AB8">
            <w:rPr>
              <w:rFonts w:cs="Arial"/>
              <w:sz w:val="16"/>
              <w:lang w:val="nl-NL"/>
            </w:rPr>
            <w:t>Het document mag enkel intern in uw onderneming gebruikt worden.</w:t>
          </w:r>
        </w:p>
      </w:tc>
    </w:tr>
  </w:tbl>
  <w:p w14:paraId="0CF1523D" w14:textId="77777777" w:rsidR="00370459" w:rsidRPr="00F80AB8" w:rsidRDefault="00370459">
    <w:pPr>
      <w:pStyle w:val="Pieddepage"/>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B890" w14:textId="77777777" w:rsidR="00EF7397" w:rsidRDefault="00EF73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A94D" w14:textId="77777777" w:rsidR="00233635" w:rsidRDefault="00233635" w:rsidP="00370459">
      <w:pPr>
        <w:spacing w:after="0"/>
      </w:pPr>
      <w:r>
        <w:separator/>
      </w:r>
    </w:p>
  </w:footnote>
  <w:footnote w:type="continuationSeparator" w:id="0">
    <w:p w14:paraId="3F523D8C" w14:textId="77777777" w:rsidR="00233635" w:rsidRDefault="00233635" w:rsidP="00370459">
      <w:pPr>
        <w:spacing w:after="0"/>
      </w:pPr>
      <w:r>
        <w:continuationSeparator/>
      </w:r>
    </w:p>
  </w:footnote>
  <w:footnote w:type="continuationNotice" w:id="1">
    <w:p w14:paraId="47EDA167" w14:textId="77777777" w:rsidR="00EE0CB2" w:rsidRDefault="00EE0C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5237" w14:textId="77777777" w:rsidR="006C06B0" w:rsidRDefault="00A826BA">
    <w:pPr>
      <w:pStyle w:val="En-tte"/>
    </w:pPr>
    <w:r>
      <w:rPr>
        <w:noProof/>
        <w:lang w:eastAsia="nl-NL"/>
      </w:rPr>
      <w:pict w14:anchorId="0CF15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8964" o:spid="_x0000_s2050" type="#_x0000_t75" style="position:absolute;left:0;text-align:left;margin-left:0;margin-top:0;width:453.55pt;height:183.05pt;z-index:-251658239;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5238" w14:textId="77777777" w:rsidR="006C06B0" w:rsidRDefault="00A826BA">
    <w:pPr>
      <w:pStyle w:val="En-tte"/>
    </w:pPr>
    <w:r>
      <w:rPr>
        <w:noProof/>
        <w:lang w:eastAsia="nl-NL"/>
      </w:rPr>
      <w:pict w14:anchorId="0CF15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8965" o:spid="_x0000_s2051" type="#_x0000_t75" style="position:absolute;left:0;text-align:left;margin-left:0;margin-top:0;width:453.55pt;height:183.05pt;z-index:-251658238;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523E" w14:textId="77777777" w:rsidR="006C06B0" w:rsidRDefault="00A826BA">
    <w:pPr>
      <w:pStyle w:val="En-tte"/>
    </w:pPr>
    <w:r>
      <w:rPr>
        <w:noProof/>
        <w:lang w:eastAsia="nl-NL"/>
      </w:rPr>
      <w:pict w14:anchorId="0CF15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8963" o:spid="_x0000_s2049" type="#_x0000_t75" style="position:absolute;left:0;text-align:left;margin-left:0;margin-top:0;width:453.55pt;height:183.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405DC"/>
    <w:multiLevelType w:val="hybridMultilevel"/>
    <w:tmpl w:val="E3C22F94"/>
    <w:lvl w:ilvl="0" w:tplc="8F08AA7A">
      <w:start w:val="1"/>
      <w:numFmt w:val="bullet"/>
      <w:pStyle w:val="Streep"/>
      <w:lvlText w:val=""/>
      <w:lvlJc w:val="left"/>
      <w:pPr>
        <w:tabs>
          <w:tab w:val="num" w:pos="643"/>
        </w:tabs>
        <w:ind w:left="623" w:hanging="340"/>
      </w:pPr>
      <w:rPr>
        <w:rFonts w:ascii="Symbol" w:hAnsi="Symbol" w:hint="default"/>
      </w:rPr>
    </w:lvl>
    <w:lvl w:ilvl="1" w:tplc="95627460">
      <w:start w:val="1"/>
      <w:numFmt w:val="bullet"/>
      <w:lvlText w:val="o"/>
      <w:lvlJc w:val="left"/>
      <w:pPr>
        <w:tabs>
          <w:tab w:val="num" w:pos="1440"/>
        </w:tabs>
        <w:ind w:left="1440" w:hanging="360"/>
      </w:pPr>
      <w:rPr>
        <w:rFonts w:ascii="Courier New" w:hAnsi="Courier New" w:hint="default"/>
      </w:rPr>
    </w:lvl>
    <w:lvl w:ilvl="2" w:tplc="F26A6388" w:tentative="1">
      <w:start w:val="1"/>
      <w:numFmt w:val="bullet"/>
      <w:lvlText w:val=""/>
      <w:lvlJc w:val="left"/>
      <w:pPr>
        <w:tabs>
          <w:tab w:val="num" w:pos="2160"/>
        </w:tabs>
        <w:ind w:left="2160" w:hanging="360"/>
      </w:pPr>
      <w:rPr>
        <w:rFonts w:ascii="Wingdings" w:hAnsi="Wingdings" w:hint="default"/>
      </w:rPr>
    </w:lvl>
    <w:lvl w:ilvl="3" w:tplc="E4C60A6A" w:tentative="1">
      <w:start w:val="1"/>
      <w:numFmt w:val="bullet"/>
      <w:lvlText w:val=""/>
      <w:lvlJc w:val="left"/>
      <w:pPr>
        <w:tabs>
          <w:tab w:val="num" w:pos="2880"/>
        </w:tabs>
        <w:ind w:left="2880" w:hanging="360"/>
      </w:pPr>
      <w:rPr>
        <w:rFonts w:ascii="Symbol" w:hAnsi="Symbol" w:hint="default"/>
      </w:rPr>
    </w:lvl>
    <w:lvl w:ilvl="4" w:tplc="CFA6AC58" w:tentative="1">
      <w:start w:val="1"/>
      <w:numFmt w:val="bullet"/>
      <w:lvlText w:val="o"/>
      <w:lvlJc w:val="left"/>
      <w:pPr>
        <w:tabs>
          <w:tab w:val="num" w:pos="3600"/>
        </w:tabs>
        <w:ind w:left="3600" w:hanging="360"/>
      </w:pPr>
      <w:rPr>
        <w:rFonts w:ascii="Courier New" w:hAnsi="Courier New" w:hint="default"/>
      </w:rPr>
    </w:lvl>
    <w:lvl w:ilvl="5" w:tplc="1E0C05EA" w:tentative="1">
      <w:start w:val="1"/>
      <w:numFmt w:val="bullet"/>
      <w:lvlText w:val=""/>
      <w:lvlJc w:val="left"/>
      <w:pPr>
        <w:tabs>
          <w:tab w:val="num" w:pos="4320"/>
        </w:tabs>
        <w:ind w:left="4320" w:hanging="360"/>
      </w:pPr>
      <w:rPr>
        <w:rFonts w:ascii="Wingdings" w:hAnsi="Wingdings" w:hint="default"/>
      </w:rPr>
    </w:lvl>
    <w:lvl w:ilvl="6" w:tplc="506E1F8A" w:tentative="1">
      <w:start w:val="1"/>
      <w:numFmt w:val="bullet"/>
      <w:lvlText w:val=""/>
      <w:lvlJc w:val="left"/>
      <w:pPr>
        <w:tabs>
          <w:tab w:val="num" w:pos="5040"/>
        </w:tabs>
        <w:ind w:left="5040" w:hanging="360"/>
      </w:pPr>
      <w:rPr>
        <w:rFonts w:ascii="Symbol" w:hAnsi="Symbol" w:hint="default"/>
      </w:rPr>
    </w:lvl>
    <w:lvl w:ilvl="7" w:tplc="655CCEEA" w:tentative="1">
      <w:start w:val="1"/>
      <w:numFmt w:val="bullet"/>
      <w:lvlText w:val="o"/>
      <w:lvlJc w:val="left"/>
      <w:pPr>
        <w:tabs>
          <w:tab w:val="num" w:pos="5760"/>
        </w:tabs>
        <w:ind w:left="5760" w:hanging="360"/>
      </w:pPr>
      <w:rPr>
        <w:rFonts w:ascii="Courier New" w:hAnsi="Courier New" w:hint="default"/>
      </w:rPr>
    </w:lvl>
    <w:lvl w:ilvl="8" w:tplc="785A92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95557"/>
    <w:multiLevelType w:val="singleLevel"/>
    <w:tmpl w:val="38E2C84C"/>
    <w:lvl w:ilvl="0">
      <w:start w:val="1"/>
      <w:numFmt w:val="bullet"/>
      <w:pStyle w:val="HIFTitre2"/>
      <w:lvlText w:val=""/>
      <w:lvlJc w:val="left"/>
      <w:pPr>
        <w:tabs>
          <w:tab w:val="num" w:pos="502"/>
        </w:tabs>
        <w:ind w:left="502" w:hanging="360"/>
      </w:pPr>
      <w:rPr>
        <w:rFonts w:ascii="Symbol" w:hAnsi="Symbol" w:hint="default"/>
        <w:sz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35"/>
    <w:rsid w:val="00233635"/>
    <w:rsid w:val="0029596A"/>
    <w:rsid w:val="002F11A3"/>
    <w:rsid w:val="00370459"/>
    <w:rsid w:val="00674CB2"/>
    <w:rsid w:val="006C06B0"/>
    <w:rsid w:val="006E1A74"/>
    <w:rsid w:val="00A75300"/>
    <w:rsid w:val="00A826BA"/>
    <w:rsid w:val="00C536E1"/>
    <w:rsid w:val="00D23244"/>
    <w:rsid w:val="00E91B4C"/>
    <w:rsid w:val="00EE0CB2"/>
    <w:rsid w:val="00EF7397"/>
    <w:rsid w:val="00F80A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15227"/>
  <w15:chartTrackingRefBased/>
  <w15:docId w15:val="{171364A2-ECAA-4149-A2D3-C761C9B7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B8"/>
    <w:pPr>
      <w:spacing w:after="240" w:line="240" w:lineRule="auto"/>
      <w:jc w:val="both"/>
    </w:pPr>
    <w:rPr>
      <w:rFonts w:ascii="Arial" w:eastAsia="Times New Roman" w:hAnsi="Arial" w:cs="Times New Roman"/>
      <w:sz w:val="20"/>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459"/>
    <w:pPr>
      <w:tabs>
        <w:tab w:val="center" w:pos="4536"/>
        <w:tab w:val="right" w:pos="9072"/>
      </w:tabs>
      <w:spacing w:after="0"/>
    </w:pPr>
  </w:style>
  <w:style w:type="character" w:customStyle="1" w:styleId="En-tteCar">
    <w:name w:val="En-tête Car"/>
    <w:basedOn w:val="Policepardfaut"/>
    <w:link w:val="En-tte"/>
    <w:uiPriority w:val="99"/>
    <w:rsid w:val="00370459"/>
  </w:style>
  <w:style w:type="paragraph" w:styleId="Pieddepage">
    <w:name w:val="footer"/>
    <w:basedOn w:val="Normal"/>
    <w:link w:val="PieddepageCar"/>
    <w:uiPriority w:val="99"/>
    <w:unhideWhenUsed/>
    <w:rsid w:val="00370459"/>
    <w:pPr>
      <w:tabs>
        <w:tab w:val="center" w:pos="4536"/>
        <w:tab w:val="right" w:pos="9072"/>
      </w:tabs>
      <w:spacing w:after="0"/>
    </w:pPr>
  </w:style>
  <w:style w:type="character" w:customStyle="1" w:styleId="PieddepageCar">
    <w:name w:val="Pied de page Car"/>
    <w:basedOn w:val="Policepardfaut"/>
    <w:link w:val="Pieddepage"/>
    <w:uiPriority w:val="99"/>
    <w:rsid w:val="00370459"/>
  </w:style>
  <w:style w:type="paragraph" w:customStyle="1" w:styleId="HIFTitre2">
    <w:name w:val="HI_F_Titre2"/>
    <w:rsid w:val="00F80AB8"/>
    <w:pPr>
      <w:keepNext/>
      <w:keepLines/>
      <w:numPr>
        <w:numId w:val="2"/>
      </w:numPr>
      <w:spacing w:before="240" w:after="240" w:line="240" w:lineRule="exact"/>
    </w:pPr>
    <w:rPr>
      <w:rFonts w:ascii="Arial" w:eastAsia="Times New Roman" w:hAnsi="Arial" w:cs="Times New Roman"/>
      <w:b/>
      <w:szCs w:val="20"/>
      <w:lang w:val="en-GB"/>
    </w:rPr>
  </w:style>
  <w:style w:type="paragraph" w:customStyle="1" w:styleId="Streep">
    <w:name w:val="Streep"/>
    <w:rsid w:val="00F80AB8"/>
    <w:pPr>
      <w:numPr>
        <w:numId w:val="1"/>
      </w:numPr>
      <w:tabs>
        <w:tab w:val="clear" w:pos="643"/>
        <w:tab w:val="num" w:pos="360"/>
      </w:tabs>
      <w:spacing w:after="0" w:line="240" w:lineRule="auto"/>
      <w:ind w:left="340"/>
      <w:jc w:val="both"/>
    </w:pPr>
    <w:rPr>
      <w:rFonts w:ascii="Arial" w:eastAsia="Times New Roman" w:hAnsi="Arial" w:cs="Times New Roman"/>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Crée un document." ma:contentTypeScope="" ma:versionID="ef09cb68040a42c170f285f17b9db6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a80596a377ed8dd78c6ac71289a0d905"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État de validation"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jaartal xmlns="2ef4e143-db60-4d28-8197-511be4da30e5" xsi:nil="true"/>
    <Envoy_x00e9_ xmlns="2ef4e143-db60-4d28-8197-511be4da30e5">Non</Envoy_x00e9_>
    <segment xmlns="2ef4e143-db60-4d28-8197-511be4da30e5" xsi:nil="true"/>
    <_Flow_SignoffStatus xmlns="2ef4e143-db60-4d28-8197-511be4da30e5" xsi:nil="true"/>
    <Team xmlns="2ef4e143-db60-4d28-8197-511be4da30e5" xsi:nil="true"/>
    <Language xmlns="2ef4e143-db60-4d28-8197-511be4da30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61FA5-B126-44BA-8C49-B6F870271C64}"/>
</file>

<file path=customXml/itemProps2.xml><?xml version="1.0" encoding="utf-8"?>
<ds:datastoreItem xmlns:ds="http://schemas.openxmlformats.org/officeDocument/2006/customXml" ds:itemID="{54021F27-2601-4C30-A631-27F97902A1C5}">
  <ds:schemaRefs>
    <ds:schemaRef ds:uri="http://schemas.microsoft.com/office/2006/metadata/properties"/>
    <ds:schemaRef ds:uri="http://schemas.microsoft.com/office/infopath/2007/PartnerControls"/>
    <ds:schemaRef ds:uri="2ef4e143-db60-4d28-8197-511be4da30e5"/>
  </ds:schemaRefs>
</ds:datastoreItem>
</file>

<file path=customXml/itemProps3.xml><?xml version="1.0" encoding="utf-8"?>
<ds:datastoreItem xmlns:ds="http://schemas.openxmlformats.org/officeDocument/2006/customXml" ds:itemID="{D7807907-4031-44B7-A9F9-B686F9078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Securex</dc:creator>
  <cp:keywords/>
  <dc:description/>
  <cp:lastModifiedBy>Sandra Naets</cp:lastModifiedBy>
  <cp:revision>8</cp:revision>
  <dcterms:created xsi:type="dcterms:W3CDTF">2016-08-29T09:21:00Z</dcterms:created>
  <dcterms:modified xsi:type="dcterms:W3CDTF">2022-05-04T09:19:00Z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ies>
</file>